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506F0">
      <w:pPr>
        <w:spacing w:before="312" w:beforeLines="100" w:after="312" w:afterLines="100"/>
        <w:jc w:val="center"/>
        <w:outlineLvl w:val="0"/>
        <w:rPr>
          <w:rFonts w:eastAsia="黑体"/>
          <w:b/>
          <w:bCs/>
          <w:kern w:val="0"/>
          <w:sz w:val="32"/>
          <w:szCs w:val="32"/>
        </w:rPr>
      </w:pPr>
      <w:bookmarkStart w:id="0" w:name="_Toc8522"/>
      <w:bookmarkStart w:id="9" w:name="_GoBack"/>
      <w:bookmarkEnd w:id="9"/>
      <w:r>
        <w:rPr>
          <w:rFonts w:hint="eastAsia" w:eastAsia="黑体"/>
          <w:b/>
          <w:bCs/>
          <w:kern w:val="0"/>
          <w:sz w:val="32"/>
          <w:szCs w:val="32"/>
        </w:rPr>
        <w:t>环境科学与工程</w:t>
      </w:r>
      <w:r>
        <w:rPr>
          <w:rFonts w:eastAsia="黑体"/>
          <w:b/>
          <w:bCs/>
          <w:kern w:val="0"/>
          <w:sz w:val="32"/>
          <w:szCs w:val="32"/>
        </w:rPr>
        <w:t>学术学位硕士研究生培养方案</w:t>
      </w:r>
      <w:bookmarkEnd w:id="0"/>
    </w:p>
    <w:p w14:paraId="69D3394B">
      <w:pPr>
        <w:spacing w:after="312" w:afterLines="100" w:line="360" w:lineRule="auto"/>
        <w:jc w:val="center"/>
        <w:outlineLvl w:val="1"/>
        <w:rPr>
          <w:sz w:val="24"/>
        </w:rPr>
      </w:pPr>
      <w:r>
        <w:rPr>
          <w:sz w:val="24"/>
        </w:rPr>
        <w:t>（</w:t>
      </w:r>
      <w:r>
        <w:rPr>
          <w:rFonts w:hint="eastAsia"/>
          <w:sz w:val="24"/>
        </w:rPr>
        <w:t>学科</w:t>
      </w:r>
      <w:r>
        <w:rPr>
          <w:sz w:val="24"/>
        </w:rPr>
        <w:t>代码：0830</w:t>
      </w:r>
      <w:r>
        <w:rPr>
          <w:rFonts w:hint="eastAsia"/>
          <w:sz w:val="24"/>
        </w:rPr>
        <w:t>，申请工学硕士学位适用</w:t>
      </w:r>
      <w:r>
        <w:rPr>
          <w:sz w:val="24"/>
        </w:rPr>
        <w:t>）</w:t>
      </w:r>
    </w:p>
    <w:p w14:paraId="42CAB220">
      <w:pPr>
        <w:spacing w:before="156" w:beforeLines="50" w:after="156" w:afterLines="50"/>
        <w:outlineLvl w:val="2"/>
        <w:rPr>
          <w:b/>
          <w:bCs/>
          <w:kern w:val="0"/>
          <w:sz w:val="24"/>
          <w:szCs w:val="32"/>
        </w:rPr>
      </w:pPr>
      <w:bookmarkStart w:id="1" w:name="_Toc5701"/>
      <w:r>
        <w:rPr>
          <w:rFonts w:hint="eastAsia"/>
          <w:b/>
          <w:bCs/>
          <w:kern w:val="0"/>
          <w:sz w:val="24"/>
          <w:szCs w:val="32"/>
        </w:rPr>
        <w:t>一、</w:t>
      </w:r>
      <w:r>
        <w:rPr>
          <w:b/>
          <w:bCs/>
          <w:kern w:val="0"/>
          <w:sz w:val="24"/>
          <w:szCs w:val="32"/>
        </w:rPr>
        <w:t>培养目标</w:t>
      </w:r>
      <w:bookmarkEnd w:id="1"/>
    </w:p>
    <w:p w14:paraId="19680C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bookmarkStart w:id="2" w:name="_Toc30183"/>
      <w:r>
        <w:rPr>
          <w:rFonts w:hint="eastAsia"/>
          <w:sz w:val="24"/>
        </w:rPr>
        <w:t>以</w:t>
      </w:r>
      <w:r>
        <w:rPr>
          <w:sz w:val="24"/>
        </w:rPr>
        <w:t>习近平新时代中国特色社会主义思想</w:t>
      </w:r>
      <w:r>
        <w:rPr>
          <w:rFonts w:hint="eastAsia"/>
          <w:sz w:val="24"/>
        </w:rPr>
        <w:t>为指导</w:t>
      </w:r>
      <w:r>
        <w:rPr>
          <w:sz w:val="24"/>
        </w:rPr>
        <w:t>，落实立德树人根本任务，面向</w:t>
      </w:r>
      <w:r>
        <w:rPr>
          <w:rFonts w:hint="eastAsia"/>
          <w:sz w:val="24"/>
        </w:rPr>
        <w:t>污染防治和生态修复</w:t>
      </w:r>
      <w:r>
        <w:rPr>
          <w:sz w:val="24"/>
        </w:rPr>
        <w:t>重大需求，瞄准</w:t>
      </w:r>
      <w:r>
        <w:rPr>
          <w:rFonts w:hint="eastAsia"/>
          <w:sz w:val="24"/>
        </w:rPr>
        <w:t>环境科学与工程领域技术</w:t>
      </w:r>
      <w:r>
        <w:rPr>
          <w:sz w:val="24"/>
        </w:rPr>
        <w:t>前沿，</w:t>
      </w:r>
      <w:r>
        <w:rPr>
          <w:rFonts w:hint="eastAsia"/>
          <w:bCs/>
          <w:sz w:val="24"/>
        </w:rPr>
        <w:t>培养德智体美劳五育并举，具有坚定的理想信念，掌握坚实的理论基础、系统的专门知识，具有独立从事环境科学与工程相关领域科学研究或担负专门技术和管理工作能力，可胜任高等院校、科研院所、企业或其他部门的教学、科研、管理和工程设计与开发工作的环境科学与工程高级专门人才，具体要求为：</w:t>
      </w:r>
    </w:p>
    <w:p w14:paraId="01A84B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（一）</w:t>
      </w:r>
      <w:r>
        <w:rPr>
          <w:sz w:val="24"/>
        </w:rPr>
        <w:t>坚持党的基本路线，热爱祖国</w:t>
      </w:r>
      <w:r>
        <w:rPr>
          <w:rFonts w:hint="eastAsia"/>
          <w:sz w:val="24"/>
        </w:rPr>
        <w:t>，热爱人民；</w:t>
      </w:r>
      <w:r>
        <w:rPr>
          <w:sz w:val="24"/>
        </w:rPr>
        <w:t>掌握马克思主义基本理论、具有科学的世界观</w:t>
      </w:r>
      <w:r>
        <w:rPr>
          <w:rFonts w:hint="eastAsia"/>
          <w:sz w:val="24"/>
        </w:rPr>
        <w:t>、人生观和价值观；</w:t>
      </w:r>
      <w:r>
        <w:rPr>
          <w:sz w:val="24"/>
        </w:rPr>
        <w:t>具有良好的职业道德、团结合作精神</w:t>
      </w:r>
      <w:r>
        <w:rPr>
          <w:rFonts w:hint="eastAsia"/>
          <w:sz w:val="24"/>
        </w:rPr>
        <w:t>、追求</w:t>
      </w:r>
      <w:r>
        <w:rPr>
          <w:sz w:val="24"/>
        </w:rPr>
        <w:t>真理，</w:t>
      </w:r>
      <w:r>
        <w:rPr>
          <w:rFonts w:hint="eastAsia"/>
          <w:sz w:val="24"/>
        </w:rPr>
        <w:t>追求卓越的优良品质；</w:t>
      </w:r>
      <w:r>
        <w:rPr>
          <w:sz w:val="24"/>
        </w:rPr>
        <w:t>遵纪守法，品行端正</w:t>
      </w:r>
      <w:r>
        <w:rPr>
          <w:rFonts w:hint="eastAsia"/>
          <w:sz w:val="24"/>
        </w:rPr>
        <w:t>，</w:t>
      </w:r>
      <w:r>
        <w:rPr>
          <w:sz w:val="24"/>
        </w:rPr>
        <w:t>诚实守信</w:t>
      </w:r>
      <w:r>
        <w:rPr>
          <w:rFonts w:hint="eastAsia"/>
          <w:sz w:val="24"/>
        </w:rPr>
        <w:t>，</w:t>
      </w:r>
      <w:r>
        <w:rPr>
          <w:sz w:val="24"/>
        </w:rPr>
        <w:t>学风严谨</w:t>
      </w:r>
      <w:r>
        <w:rPr>
          <w:rFonts w:hint="eastAsia"/>
          <w:sz w:val="24"/>
        </w:rPr>
        <w:t>；</w:t>
      </w:r>
    </w:p>
    <w:p w14:paraId="17329D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（二）具有环境科学与工程学科领域坚实的基础理论和系统的专门知识；</w:t>
      </w:r>
      <w:r>
        <w:rPr>
          <w:sz w:val="24"/>
        </w:rPr>
        <w:t>具备</w:t>
      </w:r>
      <w:r>
        <w:rPr>
          <w:rFonts w:hint="eastAsia"/>
          <w:sz w:val="24"/>
        </w:rPr>
        <w:t>承担专业工作的能力，能</w:t>
      </w:r>
      <w:r>
        <w:rPr>
          <w:rFonts w:hint="eastAsia"/>
          <w:bCs/>
          <w:sz w:val="24"/>
        </w:rPr>
        <w:t>胜任环境科学与工程学科领域较高层次的教学、科研、工程技术工作与科技管理工作；熟悉环境科学与工程的发展趋势和前沿领域，较深入了解社会发展对环境科学与工程应用研究的要求；掌握一门外国语，能熟练地进行专业阅读和写作；</w:t>
      </w:r>
    </w:p>
    <w:p w14:paraId="78E1C6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（三）</w:t>
      </w:r>
      <w:r>
        <w:rPr>
          <w:sz w:val="24"/>
        </w:rPr>
        <w:t>积极参加</w:t>
      </w:r>
      <w:r>
        <w:rPr>
          <w:rFonts w:hint="eastAsia"/>
          <w:sz w:val="24"/>
        </w:rPr>
        <w:t>文体</w:t>
      </w:r>
      <w:r>
        <w:rPr>
          <w:sz w:val="24"/>
        </w:rPr>
        <w:t>活动，</w:t>
      </w:r>
      <w:r>
        <w:rPr>
          <w:rFonts w:hint="eastAsia"/>
          <w:sz w:val="24"/>
        </w:rPr>
        <w:t>具有良好的心理素质和健康的体魄，树立正确的审美观念，形成积极的文化主体意识和创新意识，具备良好的人文素养和道德情操；</w:t>
      </w:r>
    </w:p>
    <w:p w14:paraId="764471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（四）</w:t>
      </w:r>
      <w:r>
        <w:rPr>
          <w:sz w:val="24"/>
        </w:rPr>
        <w:t>积极参加社会实践、社会志愿服务、创新创业等活动</w:t>
      </w:r>
      <w:r>
        <w:rPr>
          <w:rFonts w:hint="eastAsia"/>
          <w:sz w:val="24"/>
        </w:rPr>
        <w:t>，形成良好劳动习惯。</w:t>
      </w:r>
    </w:p>
    <w:p w14:paraId="448D127A">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outlineLvl w:val="2"/>
        <w:rPr>
          <w:b/>
          <w:bCs/>
          <w:kern w:val="0"/>
          <w:sz w:val="24"/>
          <w:szCs w:val="32"/>
        </w:rPr>
      </w:pPr>
      <w:r>
        <w:rPr>
          <w:rFonts w:hint="eastAsia"/>
          <w:b/>
          <w:bCs/>
          <w:kern w:val="0"/>
          <w:sz w:val="24"/>
          <w:szCs w:val="32"/>
        </w:rPr>
        <w:t>二、</w:t>
      </w:r>
      <w:r>
        <w:rPr>
          <w:b/>
          <w:bCs/>
          <w:kern w:val="0"/>
          <w:sz w:val="24"/>
          <w:szCs w:val="32"/>
        </w:rPr>
        <w:t>研究方向</w:t>
      </w:r>
      <w:bookmarkEnd w:id="2"/>
    </w:p>
    <w:p w14:paraId="03096A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bookmarkStart w:id="3" w:name="_Toc27367"/>
      <w:r>
        <w:rPr>
          <w:rFonts w:hint="eastAsia"/>
          <w:bCs/>
          <w:sz w:val="24"/>
        </w:rPr>
        <w:t>（一）水质净化理论与应用</w:t>
      </w:r>
    </w:p>
    <w:p w14:paraId="4681F0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（二）新型环境污染控制材料</w:t>
      </w:r>
    </w:p>
    <w:p w14:paraId="18B2E2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（三）固废处置与资源化</w:t>
      </w:r>
    </w:p>
    <w:p w14:paraId="7D3F39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（四）土壤污染控制与绿色低碳修复</w:t>
      </w:r>
    </w:p>
    <w:p w14:paraId="75C08D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（五）资源环境动态监测与生态修复</w:t>
      </w:r>
    </w:p>
    <w:p w14:paraId="452F4570">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outlineLvl w:val="2"/>
        <w:rPr>
          <w:b/>
          <w:bCs/>
          <w:kern w:val="0"/>
          <w:sz w:val="24"/>
          <w:szCs w:val="32"/>
        </w:rPr>
      </w:pPr>
      <w:r>
        <w:rPr>
          <w:rFonts w:hint="eastAsia"/>
          <w:b/>
          <w:bCs/>
          <w:kern w:val="0"/>
          <w:sz w:val="24"/>
          <w:szCs w:val="32"/>
        </w:rPr>
        <w:t>三、</w:t>
      </w:r>
      <w:r>
        <w:rPr>
          <w:b/>
          <w:bCs/>
          <w:kern w:val="0"/>
          <w:sz w:val="24"/>
          <w:szCs w:val="32"/>
        </w:rPr>
        <w:t>学制</w:t>
      </w:r>
      <w:r>
        <w:rPr>
          <w:rFonts w:hint="eastAsia"/>
          <w:b/>
          <w:bCs/>
          <w:kern w:val="0"/>
          <w:sz w:val="24"/>
          <w:szCs w:val="32"/>
        </w:rPr>
        <w:t>及</w:t>
      </w:r>
      <w:r>
        <w:rPr>
          <w:b/>
          <w:bCs/>
          <w:kern w:val="0"/>
          <w:sz w:val="24"/>
          <w:szCs w:val="32"/>
        </w:rPr>
        <w:t>学习年限</w:t>
      </w:r>
      <w:bookmarkEnd w:id="3"/>
    </w:p>
    <w:p w14:paraId="6313A2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环境科学与工程全日制学术学位硕士研究生学制为3年，学习年限一般为3-4年，最长不超过5年。</w:t>
      </w:r>
    </w:p>
    <w:p w14:paraId="20456E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环境科学与工程非全日制学术学位硕士研究生学习年限可适当延长，一般为3-4年，最长不超过6年。</w:t>
      </w:r>
    </w:p>
    <w:p w14:paraId="7EB79B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休学创业的研究生，最长学习年限为10年。</w:t>
      </w:r>
    </w:p>
    <w:p w14:paraId="5ADC2638">
      <w:pPr>
        <w:spacing w:before="156" w:beforeLines="50" w:after="156" w:afterLines="50"/>
        <w:outlineLvl w:val="2"/>
        <w:rPr>
          <w:b/>
          <w:bCs/>
          <w:kern w:val="0"/>
          <w:sz w:val="24"/>
          <w:szCs w:val="32"/>
        </w:rPr>
      </w:pPr>
      <w:bookmarkStart w:id="4" w:name="_Toc30669"/>
      <w:r>
        <w:rPr>
          <w:rFonts w:hint="eastAsia"/>
          <w:b/>
          <w:bCs/>
          <w:kern w:val="0"/>
          <w:sz w:val="24"/>
          <w:szCs w:val="32"/>
        </w:rPr>
        <w:t>四、课程设置及学分要求</w:t>
      </w:r>
      <w:bookmarkEnd w:id="4"/>
    </w:p>
    <w:p w14:paraId="2871D4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（一）学分要求</w:t>
      </w:r>
    </w:p>
    <w:p w14:paraId="0268AA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bCs/>
          <w:sz w:val="24"/>
        </w:rPr>
        <w:t>总学分数</w:t>
      </w:r>
      <w:r>
        <w:rPr>
          <w:rFonts w:hint="eastAsia"/>
          <w:bCs/>
          <w:sz w:val="24"/>
        </w:rPr>
        <w:t>为≥</w:t>
      </w:r>
      <w:r>
        <w:rPr>
          <w:bCs/>
          <w:sz w:val="24"/>
        </w:rPr>
        <w:t>31学分，其中课程学习学分为</w:t>
      </w:r>
      <w:r>
        <w:rPr>
          <w:rFonts w:hint="eastAsia"/>
          <w:bCs/>
          <w:sz w:val="24"/>
        </w:rPr>
        <w:t>≥</w:t>
      </w:r>
      <w:r>
        <w:rPr>
          <w:bCs/>
          <w:sz w:val="24"/>
        </w:rPr>
        <w:t>25学分，必修环节学分为6学分。所修课程由公共学位课、专业学位课和选修课三部分组成，其中公共学位课</w:t>
      </w:r>
      <w:r>
        <w:rPr>
          <w:rFonts w:hint="eastAsia"/>
          <w:bCs/>
          <w:sz w:val="24"/>
        </w:rPr>
        <w:t>≥</w:t>
      </w:r>
      <w:r>
        <w:rPr>
          <w:rFonts w:hint="eastAsia"/>
          <w:bCs/>
          <w:sz w:val="24"/>
          <w:lang w:val="en-US" w:eastAsia="zh-CN"/>
        </w:rPr>
        <w:t>9</w:t>
      </w:r>
      <w:r>
        <w:rPr>
          <w:bCs/>
          <w:sz w:val="24"/>
        </w:rPr>
        <w:t>学分，专业学位课</w:t>
      </w:r>
      <w:r>
        <w:rPr>
          <w:rFonts w:hint="eastAsia"/>
          <w:bCs/>
          <w:sz w:val="24"/>
        </w:rPr>
        <w:t>≥</w:t>
      </w:r>
      <w:r>
        <w:rPr>
          <w:bCs/>
          <w:sz w:val="24"/>
        </w:rPr>
        <w:t>8学分，</w:t>
      </w:r>
      <w:r>
        <w:rPr>
          <w:rFonts w:hint="eastAsia"/>
          <w:bCs/>
          <w:sz w:val="24"/>
        </w:rPr>
        <w:t>选修课程≥</w:t>
      </w:r>
      <w:r>
        <w:rPr>
          <w:rFonts w:hint="eastAsia"/>
          <w:bCs/>
          <w:sz w:val="24"/>
          <w:lang w:val="en-US" w:eastAsia="zh-CN"/>
        </w:rPr>
        <w:t>8</w:t>
      </w:r>
      <w:r>
        <w:rPr>
          <w:bCs/>
          <w:sz w:val="24"/>
        </w:rPr>
        <w:t>学分。必修环节包括：实践环节4学分、学术活动1学分、选题报告1学分</w:t>
      </w:r>
      <w:r>
        <w:rPr>
          <w:rFonts w:hint="eastAsia"/>
          <w:bCs/>
          <w:sz w:val="24"/>
        </w:rPr>
        <w:t>。</w:t>
      </w:r>
    </w:p>
    <w:p w14:paraId="60D6BF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bCs/>
          <w:sz w:val="24"/>
        </w:rPr>
        <w:t>（二）</w:t>
      </w:r>
      <w:r>
        <w:rPr>
          <w:rFonts w:hint="eastAsia"/>
          <w:bCs/>
          <w:sz w:val="24"/>
        </w:rPr>
        <w:t>课程设置</w:t>
      </w:r>
    </w:p>
    <w:tbl>
      <w:tblPr>
        <w:tblStyle w:val="5"/>
        <w:tblpPr w:leftFromText="180" w:rightFromText="180" w:vertAnchor="text" w:horzAnchor="margin" w:tblpX="-288" w:tblpY="615"/>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851"/>
        <w:gridCol w:w="1437"/>
        <w:gridCol w:w="1629"/>
        <w:gridCol w:w="714"/>
        <w:gridCol w:w="714"/>
        <w:gridCol w:w="429"/>
        <w:gridCol w:w="728"/>
        <w:gridCol w:w="1415"/>
        <w:gridCol w:w="578"/>
      </w:tblGrid>
      <w:tr w14:paraId="3443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blHeader/>
        </w:trPr>
        <w:tc>
          <w:tcPr>
            <w:tcW w:w="998" w:type="dxa"/>
            <w:shd w:val="clear" w:color="auto" w:fill="auto"/>
            <w:tcMar>
              <w:top w:w="15" w:type="dxa"/>
              <w:left w:w="108" w:type="dxa"/>
              <w:bottom w:w="0" w:type="dxa"/>
              <w:right w:w="108" w:type="dxa"/>
            </w:tcMar>
            <w:vAlign w:val="center"/>
          </w:tcPr>
          <w:p w14:paraId="50454892">
            <w:pPr>
              <w:spacing w:line="280" w:lineRule="exact"/>
              <w:jc w:val="center"/>
              <w:rPr>
                <w:b/>
                <w:bCs/>
                <w:sz w:val="22"/>
                <w:szCs w:val="22"/>
              </w:rPr>
            </w:pPr>
            <w:r>
              <w:rPr>
                <w:rFonts w:hint="eastAsia"/>
                <w:b/>
                <w:bCs/>
                <w:sz w:val="22"/>
                <w:szCs w:val="22"/>
              </w:rPr>
              <w:t>课程</w:t>
            </w:r>
          </w:p>
          <w:p w14:paraId="53FA97D6">
            <w:pPr>
              <w:spacing w:line="280" w:lineRule="exact"/>
              <w:jc w:val="center"/>
              <w:rPr>
                <w:b/>
                <w:bCs/>
                <w:sz w:val="22"/>
                <w:szCs w:val="22"/>
              </w:rPr>
            </w:pPr>
            <w:r>
              <w:rPr>
                <w:rFonts w:hint="eastAsia"/>
                <w:b/>
                <w:bCs/>
                <w:sz w:val="22"/>
                <w:szCs w:val="22"/>
              </w:rPr>
              <w:t>类别</w:t>
            </w:r>
          </w:p>
        </w:tc>
        <w:tc>
          <w:tcPr>
            <w:tcW w:w="851" w:type="dxa"/>
            <w:shd w:val="clear" w:color="auto" w:fill="auto"/>
            <w:tcMar>
              <w:top w:w="15" w:type="dxa"/>
              <w:left w:w="108" w:type="dxa"/>
              <w:bottom w:w="0" w:type="dxa"/>
              <w:right w:w="108" w:type="dxa"/>
            </w:tcMar>
            <w:vAlign w:val="center"/>
          </w:tcPr>
          <w:p w14:paraId="7FD957B6">
            <w:pPr>
              <w:spacing w:line="280" w:lineRule="exact"/>
              <w:jc w:val="center"/>
              <w:rPr>
                <w:b/>
                <w:bCs/>
                <w:sz w:val="22"/>
                <w:szCs w:val="22"/>
              </w:rPr>
            </w:pPr>
            <w:r>
              <w:rPr>
                <w:rFonts w:hint="eastAsia"/>
                <w:b/>
                <w:bCs/>
                <w:sz w:val="22"/>
                <w:szCs w:val="22"/>
              </w:rPr>
              <w:t>课程</w:t>
            </w:r>
          </w:p>
          <w:p w14:paraId="71F2D452">
            <w:pPr>
              <w:spacing w:line="280" w:lineRule="exact"/>
              <w:jc w:val="center"/>
              <w:rPr>
                <w:b/>
                <w:bCs/>
                <w:sz w:val="22"/>
                <w:szCs w:val="22"/>
              </w:rPr>
            </w:pPr>
            <w:r>
              <w:rPr>
                <w:rFonts w:hint="eastAsia"/>
                <w:b/>
                <w:bCs/>
                <w:sz w:val="22"/>
                <w:szCs w:val="22"/>
              </w:rPr>
              <w:t>类型</w:t>
            </w:r>
          </w:p>
        </w:tc>
        <w:tc>
          <w:tcPr>
            <w:tcW w:w="1437" w:type="dxa"/>
            <w:shd w:val="clear" w:color="auto" w:fill="auto"/>
            <w:tcMar>
              <w:top w:w="15" w:type="dxa"/>
              <w:left w:w="108" w:type="dxa"/>
              <w:bottom w:w="0" w:type="dxa"/>
              <w:right w:w="108" w:type="dxa"/>
            </w:tcMar>
            <w:vAlign w:val="center"/>
          </w:tcPr>
          <w:p w14:paraId="3AC5AA64">
            <w:pPr>
              <w:spacing w:line="280" w:lineRule="exact"/>
              <w:jc w:val="center"/>
              <w:rPr>
                <w:b/>
                <w:bCs/>
                <w:sz w:val="22"/>
                <w:szCs w:val="22"/>
              </w:rPr>
            </w:pPr>
            <w:r>
              <w:rPr>
                <w:rFonts w:hint="eastAsia"/>
                <w:b/>
                <w:bCs/>
                <w:sz w:val="22"/>
                <w:szCs w:val="22"/>
              </w:rPr>
              <w:t>课程编号</w:t>
            </w:r>
          </w:p>
        </w:tc>
        <w:tc>
          <w:tcPr>
            <w:tcW w:w="1629" w:type="dxa"/>
            <w:shd w:val="clear" w:color="auto" w:fill="auto"/>
            <w:tcMar>
              <w:top w:w="15" w:type="dxa"/>
              <w:left w:w="108" w:type="dxa"/>
              <w:bottom w:w="0" w:type="dxa"/>
              <w:right w:w="108" w:type="dxa"/>
            </w:tcMar>
            <w:vAlign w:val="center"/>
          </w:tcPr>
          <w:p w14:paraId="3E0FDDDC">
            <w:pPr>
              <w:spacing w:line="280" w:lineRule="exact"/>
              <w:jc w:val="center"/>
              <w:rPr>
                <w:b/>
                <w:bCs/>
                <w:sz w:val="22"/>
                <w:szCs w:val="22"/>
              </w:rPr>
            </w:pPr>
            <w:r>
              <w:rPr>
                <w:rFonts w:hint="eastAsia"/>
                <w:b/>
                <w:bCs/>
                <w:sz w:val="22"/>
                <w:szCs w:val="22"/>
              </w:rPr>
              <w:t>课程名称</w:t>
            </w:r>
          </w:p>
        </w:tc>
        <w:tc>
          <w:tcPr>
            <w:tcW w:w="714" w:type="dxa"/>
            <w:shd w:val="clear" w:color="auto" w:fill="auto"/>
            <w:tcMar>
              <w:top w:w="15" w:type="dxa"/>
              <w:left w:w="108" w:type="dxa"/>
              <w:bottom w:w="0" w:type="dxa"/>
              <w:right w:w="108" w:type="dxa"/>
            </w:tcMar>
            <w:vAlign w:val="center"/>
          </w:tcPr>
          <w:p w14:paraId="71BBBC64">
            <w:pPr>
              <w:spacing w:line="280" w:lineRule="exact"/>
              <w:jc w:val="center"/>
              <w:rPr>
                <w:b/>
                <w:bCs/>
                <w:sz w:val="22"/>
                <w:szCs w:val="22"/>
              </w:rPr>
            </w:pPr>
            <w:r>
              <w:rPr>
                <w:rFonts w:hint="eastAsia"/>
                <w:b/>
                <w:bCs/>
                <w:sz w:val="22"/>
                <w:szCs w:val="22"/>
              </w:rPr>
              <w:t>理论</w:t>
            </w:r>
          </w:p>
          <w:p w14:paraId="0376BD5A">
            <w:pPr>
              <w:spacing w:line="280" w:lineRule="exact"/>
              <w:jc w:val="center"/>
              <w:rPr>
                <w:b/>
                <w:bCs/>
                <w:sz w:val="22"/>
                <w:szCs w:val="22"/>
              </w:rPr>
            </w:pPr>
            <w:r>
              <w:rPr>
                <w:rFonts w:hint="eastAsia"/>
                <w:b/>
                <w:bCs/>
                <w:sz w:val="22"/>
                <w:szCs w:val="22"/>
              </w:rPr>
              <w:t>学时</w:t>
            </w:r>
          </w:p>
        </w:tc>
        <w:tc>
          <w:tcPr>
            <w:tcW w:w="714" w:type="dxa"/>
            <w:shd w:val="clear" w:color="auto" w:fill="auto"/>
            <w:tcMar>
              <w:top w:w="15" w:type="dxa"/>
              <w:left w:w="108" w:type="dxa"/>
              <w:bottom w:w="0" w:type="dxa"/>
              <w:right w:w="108" w:type="dxa"/>
            </w:tcMar>
            <w:vAlign w:val="center"/>
          </w:tcPr>
          <w:p w14:paraId="453A8F7A">
            <w:pPr>
              <w:spacing w:line="280" w:lineRule="exact"/>
              <w:jc w:val="center"/>
              <w:rPr>
                <w:b/>
                <w:bCs/>
                <w:sz w:val="22"/>
                <w:szCs w:val="22"/>
              </w:rPr>
            </w:pPr>
            <w:r>
              <w:rPr>
                <w:rFonts w:hint="eastAsia"/>
                <w:b/>
                <w:bCs/>
                <w:sz w:val="22"/>
                <w:szCs w:val="22"/>
              </w:rPr>
              <w:t>实验</w:t>
            </w:r>
          </w:p>
          <w:p w14:paraId="3AD6EE08">
            <w:pPr>
              <w:spacing w:line="280" w:lineRule="exact"/>
              <w:jc w:val="center"/>
              <w:rPr>
                <w:b/>
                <w:bCs/>
                <w:sz w:val="22"/>
                <w:szCs w:val="22"/>
              </w:rPr>
            </w:pPr>
            <w:r>
              <w:rPr>
                <w:rFonts w:hint="eastAsia"/>
                <w:b/>
                <w:bCs/>
                <w:sz w:val="22"/>
                <w:szCs w:val="22"/>
              </w:rPr>
              <w:t>学时</w:t>
            </w:r>
          </w:p>
        </w:tc>
        <w:tc>
          <w:tcPr>
            <w:tcW w:w="429" w:type="dxa"/>
            <w:shd w:val="clear" w:color="auto" w:fill="auto"/>
            <w:tcMar>
              <w:top w:w="15" w:type="dxa"/>
              <w:left w:w="108" w:type="dxa"/>
              <w:bottom w:w="0" w:type="dxa"/>
              <w:right w:w="108" w:type="dxa"/>
            </w:tcMar>
            <w:vAlign w:val="center"/>
          </w:tcPr>
          <w:p w14:paraId="00902BF9">
            <w:pPr>
              <w:spacing w:line="280" w:lineRule="exact"/>
              <w:jc w:val="center"/>
              <w:rPr>
                <w:b/>
                <w:bCs/>
                <w:sz w:val="22"/>
                <w:szCs w:val="22"/>
              </w:rPr>
            </w:pPr>
            <w:r>
              <w:rPr>
                <w:rFonts w:hint="eastAsia"/>
                <w:b/>
                <w:bCs/>
                <w:sz w:val="22"/>
                <w:szCs w:val="22"/>
              </w:rPr>
              <w:t>学分</w:t>
            </w:r>
          </w:p>
        </w:tc>
        <w:tc>
          <w:tcPr>
            <w:tcW w:w="728" w:type="dxa"/>
            <w:shd w:val="clear" w:color="auto" w:fill="auto"/>
            <w:tcMar>
              <w:top w:w="15" w:type="dxa"/>
              <w:left w:w="108" w:type="dxa"/>
              <w:bottom w:w="0" w:type="dxa"/>
              <w:right w:w="108" w:type="dxa"/>
            </w:tcMar>
            <w:vAlign w:val="center"/>
          </w:tcPr>
          <w:p w14:paraId="32470E00">
            <w:pPr>
              <w:spacing w:line="280" w:lineRule="exact"/>
              <w:jc w:val="center"/>
              <w:rPr>
                <w:b/>
                <w:bCs/>
                <w:sz w:val="22"/>
                <w:szCs w:val="22"/>
              </w:rPr>
            </w:pPr>
            <w:r>
              <w:rPr>
                <w:rFonts w:hint="eastAsia"/>
                <w:b/>
                <w:bCs/>
                <w:sz w:val="22"/>
                <w:szCs w:val="22"/>
              </w:rPr>
              <w:t>开课</w:t>
            </w:r>
          </w:p>
          <w:p w14:paraId="36EC85A2">
            <w:pPr>
              <w:spacing w:line="280" w:lineRule="exact"/>
              <w:jc w:val="center"/>
              <w:rPr>
                <w:b/>
                <w:bCs/>
                <w:sz w:val="22"/>
                <w:szCs w:val="22"/>
              </w:rPr>
            </w:pPr>
            <w:r>
              <w:rPr>
                <w:rFonts w:hint="eastAsia"/>
                <w:b/>
                <w:bCs/>
                <w:sz w:val="22"/>
                <w:szCs w:val="22"/>
              </w:rPr>
              <w:t>学期</w:t>
            </w:r>
          </w:p>
        </w:tc>
        <w:tc>
          <w:tcPr>
            <w:tcW w:w="1415" w:type="dxa"/>
            <w:shd w:val="clear" w:color="auto" w:fill="auto"/>
            <w:tcMar>
              <w:top w:w="15" w:type="dxa"/>
              <w:left w:w="108" w:type="dxa"/>
              <w:bottom w:w="0" w:type="dxa"/>
              <w:right w:w="108" w:type="dxa"/>
            </w:tcMar>
            <w:vAlign w:val="center"/>
          </w:tcPr>
          <w:p w14:paraId="5E4AD075">
            <w:pPr>
              <w:spacing w:line="280" w:lineRule="exact"/>
              <w:jc w:val="center"/>
              <w:rPr>
                <w:b/>
                <w:bCs/>
                <w:sz w:val="22"/>
                <w:szCs w:val="22"/>
              </w:rPr>
            </w:pPr>
            <w:r>
              <w:rPr>
                <w:rFonts w:hint="eastAsia"/>
                <w:b/>
                <w:bCs/>
                <w:sz w:val="22"/>
                <w:szCs w:val="22"/>
              </w:rPr>
              <w:t>开课</w:t>
            </w:r>
          </w:p>
          <w:p w14:paraId="5BC03202">
            <w:pPr>
              <w:spacing w:line="280" w:lineRule="exact"/>
              <w:jc w:val="center"/>
              <w:rPr>
                <w:b/>
                <w:bCs/>
                <w:sz w:val="22"/>
                <w:szCs w:val="22"/>
              </w:rPr>
            </w:pPr>
            <w:r>
              <w:rPr>
                <w:rFonts w:hint="eastAsia"/>
                <w:b/>
                <w:bCs/>
                <w:sz w:val="22"/>
                <w:szCs w:val="22"/>
              </w:rPr>
              <w:t>单位</w:t>
            </w:r>
          </w:p>
        </w:tc>
        <w:tc>
          <w:tcPr>
            <w:tcW w:w="578" w:type="dxa"/>
            <w:shd w:val="clear" w:color="auto" w:fill="auto"/>
            <w:tcMar>
              <w:top w:w="15" w:type="dxa"/>
              <w:left w:w="108" w:type="dxa"/>
              <w:bottom w:w="0" w:type="dxa"/>
              <w:right w:w="108" w:type="dxa"/>
            </w:tcMar>
            <w:vAlign w:val="center"/>
          </w:tcPr>
          <w:p w14:paraId="212196D0">
            <w:pPr>
              <w:spacing w:line="280" w:lineRule="exact"/>
              <w:jc w:val="center"/>
              <w:rPr>
                <w:b/>
                <w:bCs/>
                <w:sz w:val="22"/>
                <w:szCs w:val="22"/>
              </w:rPr>
            </w:pPr>
            <w:r>
              <w:rPr>
                <w:rFonts w:hint="eastAsia"/>
                <w:b/>
                <w:bCs/>
                <w:sz w:val="22"/>
                <w:szCs w:val="22"/>
              </w:rPr>
              <w:t>备注</w:t>
            </w:r>
          </w:p>
        </w:tc>
      </w:tr>
      <w:tr w14:paraId="1995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restart"/>
            <w:shd w:val="clear" w:color="auto" w:fill="auto"/>
            <w:tcMar>
              <w:top w:w="15" w:type="dxa"/>
              <w:left w:w="108" w:type="dxa"/>
              <w:bottom w:w="0" w:type="dxa"/>
              <w:right w:w="108" w:type="dxa"/>
            </w:tcMar>
            <w:vAlign w:val="center"/>
          </w:tcPr>
          <w:p w14:paraId="5101F899">
            <w:pPr>
              <w:jc w:val="center"/>
              <w:rPr>
                <w:sz w:val="22"/>
                <w:szCs w:val="22"/>
                <w:highlight w:val="none"/>
              </w:rPr>
            </w:pPr>
            <w:r>
              <w:rPr>
                <w:sz w:val="22"/>
                <w:szCs w:val="22"/>
                <w:highlight w:val="none"/>
              </w:rPr>
              <w:t>公共</w:t>
            </w:r>
          </w:p>
          <w:p w14:paraId="6BF048B1">
            <w:pPr>
              <w:jc w:val="center"/>
              <w:rPr>
                <w:sz w:val="22"/>
                <w:szCs w:val="22"/>
                <w:highlight w:val="none"/>
              </w:rPr>
            </w:pPr>
            <w:r>
              <w:rPr>
                <w:sz w:val="22"/>
                <w:szCs w:val="22"/>
                <w:highlight w:val="none"/>
              </w:rPr>
              <w:t>学位课</w:t>
            </w:r>
          </w:p>
          <w:p w14:paraId="5CCD1ED8">
            <w:pPr>
              <w:spacing w:line="280" w:lineRule="exact"/>
              <w:jc w:val="center"/>
              <w:rPr>
                <w:sz w:val="22"/>
                <w:szCs w:val="22"/>
              </w:rPr>
            </w:pPr>
            <w:r>
              <w:rPr>
                <w:sz w:val="22"/>
                <w:szCs w:val="22"/>
                <w:highlight w:val="none"/>
              </w:rPr>
              <w:t>（</w:t>
            </w:r>
            <w:r>
              <w:rPr>
                <w:rFonts w:hint="eastAsia"/>
                <w:sz w:val="22"/>
                <w:szCs w:val="22"/>
                <w:highlight w:val="none"/>
                <w:lang w:val="en-US" w:eastAsia="zh-CN"/>
              </w:rPr>
              <w:t>9</w:t>
            </w:r>
            <w:r>
              <w:rPr>
                <w:sz w:val="22"/>
                <w:szCs w:val="22"/>
                <w:highlight w:val="none"/>
              </w:rPr>
              <w:t>学分）</w:t>
            </w:r>
          </w:p>
        </w:tc>
        <w:tc>
          <w:tcPr>
            <w:tcW w:w="851" w:type="dxa"/>
            <w:vMerge w:val="restart"/>
            <w:shd w:val="clear" w:color="auto" w:fill="auto"/>
            <w:tcMar>
              <w:top w:w="15" w:type="dxa"/>
              <w:left w:w="108" w:type="dxa"/>
              <w:bottom w:w="0" w:type="dxa"/>
              <w:right w:w="108" w:type="dxa"/>
            </w:tcMar>
            <w:vAlign w:val="center"/>
          </w:tcPr>
          <w:p w14:paraId="5508C96D">
            <w:pPr>
              <w:spacing w:line="280" w:lineRule="exact"/>
              <w:jc w:val="center"/>
              <w:rPr>
                <w:sz w:val="22"/>
                <w:szCs w:val="22"/>
              </w:rPr>
            </w:pPr>
            <w:r>
              <w:rPr>
                <w:rFonts w:hint="eastAsia"/>
                <w:sz w:val="22"/>
                <w:szCs w:val="22"/>
              </w:rPr>
              <w:t>外语</w:t>
            </w:r>
          </w:p>
          <w:p w14:paraId="59472748">
            <w:pPr>
              <w:spacing w:line="280" w:lineRule="exact"/>
              <w:jc w:val="center"/>
              <w:rPr>
                <w:sz w:val="22"/>
                <w:szCs w:val="22"/>
              </w:rPr>
            </w:pPr>
            <w:r>
              <w:rPr>
                <w:rFonts w:hint="eastAsia"/>
                <w:sz w:val="22"/>
                <w:szCs w:val="22"/>
              </w:rPr>
              <w:t>（</w:t>
            </w:r>
            <w:r>
              <w:rPr>
                <w:sz w:val="22"/>
                <w:szCs w:val="22"/>
              </w:rPr>
              <w:t>2</w:t>
            </w:r>
            <w:r>
              <w:rPr>
                <w:rFonts w:hint="eastAsia"/>
                <w:sz w:val="22"/>
                <w:szCs w:val="22"/>
              </w:rPr>
              <w:t>学分）</w:t>
            </w:r>
          </w:p>
        </w:tc>
        <w:tc>
          <w:tcPr>
            <w:tcW w:w="1437" w:type="dxa"/>
            <w:shd w:val="clear" w:color="auto" w:fill="auto"/>
            <w:tcMar>
              <w:top w:w="15" w:type="dxa"/>
              <w:left w:w="108" w:type="dxa"/>
              <w:bottom w:w="0" w:type="dxa"/>
              <w:right w:w="108" w:type="dxa"/>
            </w:tcMar>
            <w:vAlign w:val="center"/>
          </w:tcPr>
          <w:p w14:paraId="04217A38">
            <w:pPr>
              <w:widowControl/>
              <w:jc w:val="center"/>
              <w:rPr>
                <w:rFonts w:eastAsia="等线"/>
                <w:color w:val="auto"/>
                <w:sz w:val="22"/>
                <w:szCs w:val="22"/>
              </w:rPr>
            </w:pPr>
            <w:r>
              <w:rPr>
                <w:rFonts w:eastAsia="等线"/>
                <w:color w:val="auto"/>
                <w:sz w:val="22"/>
                <w:szCs w:val="22"/>
              </w:rPr>
              <w:t>40200123001</w:t>
            </w:r>
          </w:p>
        </w:tc>
        <w:tc>
          <w:tcPr>
            <w:tcW w:w="1629" w:type="dxa"/>
            <w:shd w:val="clear" w:color="auto" w:fill="auto"/>
            <w:tcMar>
              <w:top w:w="15" w:type="dxa"/>
              <w:left w:w="108" w:type="dxa"/>
              <w:bottom w:w="0" w:type="dxa"/>
              <w:right w:w="108" w:type="dxa"/>
            </w:tcMar>
            <w:vAlign w:val="center"/>
          </w:tcPr>
          <w:p w14:paraId="76FD32BE">
            <w:pPr>
              <w:widowControl/>
              <w:jc w:val="center"/>
              <w:rPr>
                <w:color w:val="auto"/>
                <w:sz w:val="22"/>
                <w:szCs w:val="22"/>
              </w:rPr>
            </w:pPr>
            <w:r>
              <w:rPr>
                <w:rFonts w:hint="eastAsia"/>
                <w:color w:val="auto"/>
                <w:sz w:val="22"/>
                <w:szCs w:val="22"/>
              </w:rPr>
              <w:t>学术英语读写</w:t>
            </w:r>
          </w:p>
        </w:tc>
        <w:tc>
          <w:tcPr>
            <w:tcW w:w="714" w:type="dxa"/>
            <w:shd w:val="clear" w:color="auto" w:fill="auto"/>
            <w:tcMar>
              <w:top w:w="15" w:type="dxa"/>
              <w:left w:w="108" w:type="dxa"/>
              <w:bottom w:w="0" w:type="dxa"/>
              <w:right w:w="108" w:type="dxa"/>
            </w:tcMar>
            <w:vAlign w:val="center"/>
          </w:tcPr>
          <w:p w14:paraId="58F884CE">
            <w:pPr>
              <w:widowControl/>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5D721906">
            <w:pPr>
              <w:jc w:val="center"/>
              <w:rPr>
                <w:sz w:val="22"/>
                <w:szCs w:val="22"/>
              </w:rPr>
            </w:pPr>
          </w:p>
        </w:tc>
        <w:tc>
          <w:tcPr>
            <w:tcW w:w="429" w:type="dxa"/>
            <w:shd w:val="clear" w:color="auto" w:fill="auto"/>
            <w:tcMar>
              <w:top w:w="15" w:type="dxa"/>
              <w:left w:w="108" w:type="dxa"/>
              <w:bottom w:w="0" w:type="dxa"/>
              <w:right w:w="108" w:type="dxa"/>
            </w:tcMar>
            <w:vAlign w:val="center"/>
          </w:tcPr>
          <w:p w14:paraId="6185EA17">
            <w:pPr>
              <w:widowControl/>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5E029E85">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5B0D8296">
            <w:pPr>
              <w:spacing w:line="280" w:lineRule="exact"/>
              <w:jc w:val="center"/>
              <w:rPr>
                <w:sz w:val="22"/>
                <w:szCs w:val="22"/>
              </w:rPr>
            </w:pPr>
            <w:r>
              <w:rPr>
                <w:sz w:val="22"/>
                <w:szCs w:val="22"/>
              </w:rPr>
              <w:t>外国语学院</w:t>
            </w:r>
          </w:p>
        </w:tc>
        <w:tc>
          <w:tcPr>
            <w:tcW w:w="578" w:type="dxa"/>
            <w:vMerge w:val="restart"/>
            <w:shd w:val="clear" w:color="auto" w:fill="auto"/>
            <w:tcMar>
              <w:top w:w="15" w:type="dxa"/>
              <w:left w:w="108" w:type="dxa"/>
              <w:bottom w:w="0" w:type="dxa"/>
              <w:right w:w="108" w:type="dxa"/>
            </w:tcMar>
            <w:vAlign w:val="center"/>
          </w:tcPr>
          <w:p w14:paraId="32C91625">
            <w:pPr>
              <w:spacing w:line="280" w:lineRule="exact"/>
              <w:jc w:val="center"/>
              <w:rPr>
                <w:sz w:val="22"/>
                <w:szCs w:val="22"/>
              </w:rPr>
            </w:pPr>
            <w:r>
              <w:rPr>
                <w:rFonts w:hint="eastAsia"/>
                <w:sz w:val="22"/>
                <w:szCs w:val="22"/>
              </w:rPr>
              <w:t>第一外国语为英语任选一门</w:t>
            </w:r>
          </w:p>
        </w:tc>
      </w:tr>
      <w:tr w14:paraId="68CA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4CFBE762">
            <w:pPr>
              <w:spacing w:line="280" w:lineRule="exact"/>
              <w:jc w:val="center"/>
              <w:rPr>
                <w:sz w:val="22"/>
                <w:szCs w:val="22"/>
              </w:rPr>
            </w:pPr>
          </w:p>
        </w:tc>
        <w:tc>
          <w:tcPr>
            <w:tcW w:w="851" w:type="dxa"/>
            <w:vMerge w:val="continue"/>
            <w:shd w:val="clear" w:color="auto" w:fill="auto"/>
            <w:tcMar>
              <w:top w:w="15" w:type="dxa"/>
              <w:left w:w="108" w:type="dxa"/>
              <w:bottom w:w="0" w:type="dxa"/>
              <w:right w:w="108" w:type="dxa"/>
            </w:tcMar>
            <w:vAlign w:val="center"/>
          </w:tcPr>
          <w:p w14:paraId="3AE106D6">
            <w:pPr>
              <w:spacing w:line="280" w:lineRule="exact"/>
              <w:jc w:val="center"/>
              <w:rPr>
                <w:sz w:val="22"/>
                <w:szCs w:val="22"/>
              </w:rPr>
            </w:pPr>
          </w:p>
        </w:tc>
        <w:tc>
          <w:tcPr>
            <w:tcW w:w="1437" w:type="dxa"/>
            <w:shd w:val="clear" w:color="auto" w:fill="auto"/>
            <w:tcMar>
              <w:top w:w="15" w:type="dxa"/>
              <w:left w:w="108" w:type="dxa"/>
              <w:bottom w:w="0" w:type="dxa"/>
              <w:right w:w="108" w:type="dxa"/>
            </w:tcMar>
            <w:vAlign w:val="center"/>
          </w:tcPr>
          <w:p w14:paraId="33707833">
            <w:pPr>
              <w:jc w:val="center"/>
              <w:rPr>
                <w:rFonts w:eastAsia="等线"/>
                <w:color w:val="auto"/>
                <w:sz w:val="22"/>
                <w:szCs w:val="22"/>
              </w:rPr>
            </w:pPr>
            <w:r>
              <w:rPr>
                <w:rFonts w:eastAsia="等线"/>
                <w:color w:val="auto"/>
                <w:sz w:val="22"/>
                <w:szCs w:val="22"/>
              </w:rPr>
              <w:t>40200123002</w:t>
            </w:r>
          </w:p>
        </w:tc>
        <w:tc>
          <w:tcPr>
            <w:tcW w:w="1629" w:type="dxa"/>
            <w:shd w:val="clear" w:color="auto" w:fill="auto"/>
            <w:tcMar>
              <w:top w:w="15" w:type="dxa"/>
              <w:left w:w="108" w:type="dxa"/>
              <w:bottom w:w="0" w:type="dxa"/>
              <w:right w:w="108" w:type="dxa"/>
            </w:tcMar>
            <w:vAlign w:val="center"/>
          </w:tcPr>
          <w:p w14:paraId="6D31D93D">
            <w:pPr>
              <w:jc w:val="center"/>
              <w:rPr>
                <w:color w:val="auto"/>
                <w:sz w:val="22"/>
                <w:szCs w:val="22"/>
              </w:rPr>
            </w:pPr>
            <w:r>
              <w:rPr>
                <w:rFonts w:hint="eastAsia"/>
                <w:color w:val="auto"/>
                <w:sz w:val="22"/>
                <w:szCs w:val="22"/>
              </w:rPr>
              <w:t>学术英语交流</w:t>
            </w:r>
          </w:p>
        </w:tc>
        <w:tc>
          <w:tcPr>
            <w:tcW w:w="714" w:type="dxa"/>
            <w:shd w:val="clear" w:color="auto" w:fill="auto"/>
            <w:tcMar>
              <w:top w:w="15" w:type="dxa"/>
              <w:left w:w="108" w:type="dxa"/>
              <w:bottom w:w="0" w:type="dxa"/>
              <w:right w:w="108" w:type="dxa"/>
            </w:tcMar>
            <w:vAlign w:val="center"/>
          </w:tcPr>
          <w:p w14:paraId="3D75AB70">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7CC393B0">
            <w:pPr>
              <w:jc w:val="center"/>
              <w:rPr>
                <w:sz w:val="22"/>
                <w:szCs w:val="22"/>
              </w:rPr>
            </w:pPr>
          </w:p>
        </w:tc>
        <w:tc>
          <w:tcPr>
            <w:tcW w:w="429" w:type="dxa"/>
            <w:shd w:val="clear" w:color="auto" w:fill="auto"/>
            <w:tcMar>
              <w:top w:w="15" w:type="dxa"/>
              <w:left w:w="108" w:type="dxa"/>
              <w:bottom w:w="0" w:type="dxa"/>
              <w:right w:w="108" w:type="dxa"/>
            </w:tcMar>
            <w:vAlign w:val="center"/>
          </w:tcPr>
          <w:p w14:paraId="168BABBE">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6056EE2B">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78D707B6">
            <w:pPr>
              <w:spacing w:line="280" w:lineRule="exact"/>
              <w:jc w:val="center"/>
              <w:rPr>
                <w:sz w:val="22"/>
                <w:szCs w:val="22"/>
              </w:rPr>
            </w:pPr>
            <w:r>
              <w:rPr>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4830B13C">
            <w:pPr>
              <w:spacing w:line="280" w:lineRule="exact"/>
              <w:jc w:val="center"/>
              <w:rPr>
                <w:sz w:val="22"/>
                <w:szCs w:val="22"/>
              </w:rPr>
            </w:pPr>
          </w:p>
        </w:tc>
      </w:tr>
      <w:tr w14:paraId="07E9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F17DA5F">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47ED903A">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168F4CAD">
            <w:pPr>
              <w:jc w:val="center"/>
              <w:rPr>
                <w:rFonts w:eastAsia="等线"/>
                <w:color w:val="auto"/>
                <w:sz w:val="22"/>
                <w:szCs w:val="22"/>
              </w:rPr>
            </w:pPr>
            <w:r>
              <w:rPr>
                <w:rFonts w:eastAsia="等线"/>
                <w:color w:val="auto"/>
                <w:sz w:val="22"/>
                <w:szCs w:val="22"/>
              </w:rPr>
              <w:t>40200123003</w:t>
            </w:r>
          </w:p>
        </w:tc>
        <w:tc>
          <w:tcPr>
            <w:tcW w:w="1629" w:type="dxa"/>
            <w:shd w:val="clear" w:color="auto" w:fill="auto"/>
            <w:tcMar>
              <w:top w:w="15" w:type="dxa"/>
              <w:left w:w="108" w:type="dxa"/>
              <w:bottom w:w="0" w:type="dxa"/>
              <w:right w:w="108" w:type="dxa"/>
            </w:tcMar>
            <w:vAlign w:val="center"/>
          </w:tcPr>
          <w:p w14:paraId="1EA86C8F">
            <w:pPr>
              <w:jc w:val="center"/>
              <w:rPr>
                <w:color w:val="auto"/>
                <w:sz w:val="22"/>
                <w:szCs w:val="22"/>
              </w:rPr>
            </w:pPr>
            <w:r>
              <w:rPr>
                <w:rFonts w:hint="eastAsia"/>
                <w:color w:val="auto"/>
                <w:sz w:val="22"/>
                <w:szCs w:val="22"/>
              </w:rPr>
              <w:t>雅思考试技巧与实践</w:t>
            </w:r>
          </w:p>
        </w:tc>
        <w:tc>
          <w:tcPr>
            <w:tcW w:w="714" w:type="dxa"/>
            <w:shd w:val="clear" w:color="auto" w:fill="auto"/>
            <w:tcMar>
              <w:top w:w="15" w:type="dxa"/>
              <w:left w:w="108" w:type="dxa"/>
              <w:bottom w:w="0" w:type="dxa"/>
              <w:right w:w="108" w:type="dxa"/>
            </w:tcMar>
            <w:vAlign w:val="center"/>
          </w:tcPr>
          <w:p w14:paraId="5C10A974">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20F518BF">
            <w:pPr>
              <w:jc w:val="center"/>
              <w:rPr>
                <w:sz w:val="22"/>
                <w:szCs w:val="22"/>
              </w:rPr>
            </w:pPr>
          </w:p>
        </w:tc>
        <w:tc>
          <w:tcPr>
            <w:tcW w:w="429" w:type="dxa"/>
            <w:shd w:val="clear" w:color="auto" w:fill="auto"/>
            <w:tcMar>
              <w:top w:w="15" w:type="dxa"/>
              <w:left w:w="108" w:type="dxa"/>
              <w:bottom w:w="0" w:type="dxa"/>
              <w:right w:w="108" w:type="dxa"/>
            </w:tcMar>
            <w:vAlign w:val="center"/>
          </w:tcPr>
          <w:p w14:paraId="3016810B">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3C5C300D">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6FB11D4E">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21640C21">
            <w:pPr>
              <w:spacing w:line="280" w:lineRule="exact"/>
              <w:jc w:val="center"/>
              <w:rPr>
                <w:sz w:val="22"/>
                <w:szCs w:val="22"/>
              </w:rPr>
            </w:pPr>
          </w:p>
        </w:tc>
      </w:tr>
      <w:tr w14:paraId="5353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001506B0">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6ED2D36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3E8A93F5">
            <w:pPr>
              <w:jc w:val="center"/>
              <w:rPr>
                <w:rFonts w:eastAsia="等线"/>
                <w:color w:val="auto"/>
                <w:sz w:val="22"/>
                <w:szCs w:val="22"/>
              </w:rPr>
            </w:pPr>
            <w:r>
              <w:rPr>
                <w:rFonts w:eastAsia="等线"/>
                <w:color w:val="auto"/>
                <w:sz w:val="22"/>
                <w:szCs w:val="22"/>
              </w:rPr>
              <w:t>40200123004</w:t>
            </w:r>
          </w:p>
        </w:tc>
        <w:tc>
          <w:tcPr>
            <w:tcW w:w="1629" w:type="dxa"/>
            <w:shd w:val="clear" w:color="auto" w:fill="auto"/>
            <w:tcMar>
              <w:top w:w="15" w:type="dxa"/>
              <w:left w:w="108" w:type="dxa"/>
              <w:bottom w:w="0" w:type="dxa"/>
              <w:right w:w="108" w:type="dxa"/>
            </w:tcMar>
            <w:vAlign w:val="center"/>
          </w:tcPr>
          <w:p w14:paraId="32DDF9DE">
            <w:pPr>
              <w:jc w:val="center"/>
              <w:rPr>
                <w:color w:val="auto"/>
                <w:sz w:val="22"/>
                <w:szCs w:val="22"/>
              </w:rPr>
            </w:pPr>
            <w:r>
              <w:rPr>
                <w:rFonts w:hint="eastAsia"/>
                <w:color w:val="auto"/>
                <w:sz w:val="22"/>
                <w:szCs w:val="22"/>
              </w:rPr>
              <w:t>托福考试技巧与实践</w:t>
            </w:r>
          </w:p>
        </w:tc>
        <w:tc>
          <w:tcPr>
            <w:tcW w:w="714" w:type="dxa"/>
            <w:shd w:val="clear" w:color="auto" w:fill="auto"/>
            <w:tcMar>
              <w:top w:w="15" w:type="dxa"/>
              <w:left w:w="108" w:type="dxa"/>
              <w:bottom w:w="0" w:type="dxa"/>
              <w:right w:w="108" w:type="dxa"/>
            </w:tcMar>
            <w:vAlign w:val="center"/>
          </w:tcPr>
          <w:p w14:paraId="42E62CAB">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4CE18F5E">
            <w:pPr>
              <w:jc w:val="center"/>
              <w:rPr>
                <w:sz w:val="22"/>
                <w:szCs w:val="22"/>
              </w:rPr>
            </w:pPr>
          </w:p>
        </w:tc>
        <w:tc>
          <w:tcPr>
            <w:tcW w:w="429" w:type="dxa"/>
            <w:shd w:val="clear" w:color="auto" w:fill="auto"/>
            <w:tcMar>
              <w:top w:w="15" w:type="dxa"/>
              <w:left w:w="108" w:type="dxa"/>
              <w:bottom w:w="0" w:type="dxa"/>
              <w:right w:w="108" w:type="dxa"/>
            </w:tcMar>
            <w:vAlign w:val="center"/>
          </w:tcPr>
          <w:p w14:paraId="642C1855">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473BA3B3">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0B4DD007">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58FC613E">
            <w:pPr>
              <w:spacing w:line="280" w:lineRule="exact"/>
              <w:jc w:val="center"/>
              <w:rPr>
                <w:szCs w:val="21"/>
              </w:rPr>
            </w:pPr>
          </w:p>
        </w:tc>
      </w:tr>
      <w:tr w14:paraId="43B5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C1E9D52">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BC4F912">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47CD1CC0">
            <w:pPr>
              <w:jc w:val="center"/>
              <w:rPr>
                <w:rFonts w:eastAsia="等线"/>
                <w:color w:val="auto"/>
                <w:sz w:val="22"/>
                <w:szCs w:val="22"/>
              </w:rPr>
            </w:pPr>
            <w:r>
              <w:rPr>
                <w:rFonts w:eastAsia="等线"/>
                <w:color w:val="auto"/>
                <w:sz w:val="22"/>
                <w:szCs w:val="22"/>
              </w:rPr>
              <w:t>40200123005</w:t>
            </w:r>
          </w:p>
        </w:tc>
        <w:tc>
          <w:tcPr>
            <w:tcW w:w="1629" w:type="dxa"/>
            <w:shd w:val="clear" w:color="auto" w:fill="auto"/>
            <w:tcMar>
              <w:top w:w="15" w:type="dxa"/>
              <w:left w:w="108" w:type="dxa"/>
              <w:bottom w:w="0" w:type="dxa"/>
              <w:right w:w="108" w:type="dxa"/>
            </w:tcMar>
            <w:vAlign w:val="center"/>
          </w:tcPr>
          <w:p w14:paraId="58310B18">
            <w:pPr>
              <w:jc w:val="center"/>
              <w:rPr>
                <w:color w:val="auto"/>
                <w:sz w:val="22"/>
                <w:szCs w:val="22"/>
              </w:rPr>
            </w:pPr>
            <w:r>
              <w:rPr>
                <w:rFonts w:hint="eastAsia"/>
                <w:color w:val="auto"/>
                <w:sz w:val="22"/>
                <w:szCs w:val="22"/>
              </w:rPr>
              <w:t>翻译技巧与实践</w:t>
            </w:r>
          </w:p>
        </w:tc>
        <w:tc>
          <w:tcPr>
            <w:tcW w:w="714" w:type="dxa"/>
            <w:shd w:val="clear" w:color="auto" w:fill="auto"/>
            <w:tcMar>
              <w:top w:w="15" w:type="dxa"/>
              <w:left w:w="108" w:type="dxa"/>
              <w:bottom w:w="0" w:type="dxa"/>
              <w:right w:w="108" w:type="dxa"/>
            </w:tcMar>
            <w:vAlign w:val="center"/>
          </w:tcPr>
          <w:p w14:paraId="4AE67AC6">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06DAE70">
            <w:pPr>
              <w:jc w:val="center"/>
              <w:rPr>
                <w:sz w:val="22"/>
                <w:szCs w:val="22"/>
              </w:rPr>
            </w:pPr>
          </w:p>
        </w:tc>
        <w:tc>
          <w:tcPr>
            <w:tcW w:w="429" w:type="dxa"/>
            <w:shd w:val="clear" w:color="auto" w:fill="auto"/>
            <w:tcMar>
              <w:top w:w="15" w:type="dxa"/>
              <w:left w:w="108" w:type="dxa"/>
              <w:bottom w:w="0" w:type="dxa"/>
              <w:right w:w="108" w:type="dxa"/>
            </w:tcMar>
            <w:vAlign w:val="center"/>
          </w:tcPr>
          <w:p w14:paraId="616F162D">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39080018">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66E81D48">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5490CB9E">
            <w:pPr>
              <w:spacing w:line="280" w:lineRule="exact"/>
              <w:jc w:val="center"/>
              <w:rPr>
                <w:szCs w:val="21"/>
              </w:rPr>
            </w:pPr>
          </w:p>
        </w:tc>
      </w:tr>
      <w:tr w14:paraId="0CE1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2B1149F">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2EC137EE">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85A2F9A">
            <w:pPr>
              <w:jc w:val="center"/>
              <w:rPr>
                <w:rFonts w:eastAsia="等线"/>
                <w:color w:val="auto"/>
                <w:sz w:val="22"/>
                <w:szCs w:val="22"/>
              </w:rPr>
            </w:pPr>
            <w:r>
              <w:rPr>
                <w:rFonts w:eastAsia="等线"/>
                <w:color w:val="auto"/>
                <w:sz w:val="22"/>
                <w:szCs w:val="22"/>
              </w:rPr>
              <w:t>40200123006</w:t>
            </w:r>
          </w:p>
        </w:tc>
        <w:tc>
          <w:tcPr>
            <w:tcW w:w="1629" w:type="dxa"/>
            <w:shd w:val="clear" w:color="auto" w:fill="auto"/>
            <w:tcMar>
              <w:top w:w="15" w:type="dxa"/>
              <w:left w:w="108" w:type="dxa"/>
              <w:bottom w:w="0" w:type="dxa"/>
              <w:right w:w="108" w:type="dxa"/>
            </w:tcMar>
            <w:vAlign w:val="center"/>
          </w:tcPr>
          <w:p w14:paraId="48046CB6">
            <w:pPr>
              <w:jc w:val="center"/>
              <w:rPr>
                <w:color w:val="auto"/>
                <w:sz w:val="22"/>
                <w:szCs w:val="22"/>
              </w:rPr>
            </w:pPr>
            <w:r>
              <w:rPr>
                <w:rFonts w:hint="eastAsia"/>
                <w:color w:val="auto"/>
                <w:sz w:val="22"/>
                <w:szCs w:val="22"/>
              </w:rPr>
              <w:t>名剧民品</w:t>
            </w:r>
          </w:p>
        </w:tc>
        <w:tc>
          <w:tcPr>
            <w:tcW w:w="714" w:type="dxa"/>
            <w:shd w:val="clear" w:color="auto" w:fill="auto"/>
            <w:tcMar>
              <w:top w:w="15" w:type="dxa"/>
              <w:left w:w="108" w:type="dxa"/>
              <w:bottom w:w="0" w:type="dxa"/>
              <w:right w:w="108" w:type="dxa"/>
            </w:tcMar>
            <w:vAlign w:val="center"/>
          </w:tcPr>
          <w:p w14:paraId="48545068">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23095CC7">
            <w:pPr>
              <w:jc w:val="center"/>
              <w:rPr>
                <w:sz w:val="22"/>
                <w:szCs w:val="22"/>
              </w:rPr>
            </w:pPr>
          </w:p>
        </w:tc>
        <w:tc>
          <w:tcPr>
            <w:tcW w:w="429" w:type="dxa"/>
            <w:shd w:val="clear" w:color="auto" w:fill="auto"/>
            <w:tcMar>
              <w:top w:w="15" w:type="dxa"/>
              <w:left w:w="108" w:type="dxa"/>
              <w:bottom w:w="0" w:type="dxa"/>
              <w:right w:w="108" w:type="dxa"/>
            </w:tcMar>
            <w:vAlign w:val="center"/>
          </w:tcPr>
          <w:p w14:paraId="58EAF2FB">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5C377096">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3D204393">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3FB860E5">
            <w:pPr>
              <w:spacing w:line="280" w:lineRule="exact"/>
              <w:jc w:val="center"/>
              <w:rPr>
                <w:szCs w:val="21"/>
              </w:rPr>
            </w:pPr>
          </w:p>
        </w:tc>
      </w:tr>
      <w:tr w14:paraId="141B9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4C01C79D">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28DB800">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3647D99B">
            <w:pPr>
              <w:jc w:val="center"/>
              <w:rPr>
                <w:rFonts w:eastAsia="等线"/>
                <w:color w:val="auto"/>
                <w:sz w:val="22"/>
                <w:szCs w:val="22"/>
              </w:rPr>
            </w:pPr>
            <w:r>
              <w:rPr>
                <w:rFonts w:eastAsia="等线"/>
                <w:color w:val="auto"/>
                <w:sz w:val="22"/>
                <w:szCs w:val="22"/>
              </w:rPr>
              <w:t>40200123007</w:t>
            </w:r>
          </w:p>
        </w:tc>
        <w:tc>
          <w:tcPr>
            <w:tcW w:w="1629" w:type="dxa"/>
            <w:shd w:val="clear" w:color="auto" w:fill="auto"/>
            <w:tcMar>
              <w:top w:w="15" w:type="dxa"/>
              <w:left w:w="108" w:type="dxa"/>
              <w:bottom w:w="0" w:type="dxa"/>
              <w:right w:w="108" w:type="dxa"/>
            </w:tcMar>
            <w:vAlign w:val="center"/>
          </w:tcPr>
          <w:p w14:paraId="49A39423">
            <w:pPr>
              <w:jc w:val="center"/>
              <w:rPr>
                <w:color w:val="auto"/>
                <w:sz w:val="22"/>
                <w:szCs w:val="22"/>
              </w:rPr>
            </w:pPr>
            <w:r>
              <w:rPr>
                <w:rFonts w:hint="eastAsia"/>
                <w:color w:val="auto"/>
                <w:sz w:val="22"/>
                <w:szCs w:val="22"/>
              </w:rPr>
              <w:t>英语公共演讲</w:t>
            </w:r>
          </w:p>
        </w:tc>
        <w:tc>
          <w:tcPr>
            <w:tcW w:w="714" w:type="dxa"/>
            <w:shd w:val="clear" w:color="auto" w:fill="auto"/>
            <w:tcMar>
              <w:top w:w="15" w:type="dxa"/>
              <w:left w:w="108" w:type="dxa"/>
              <w:bottom w:w="0" w:type="dxa"/>
              <w:right w:w="108" w:type="dxa"/>
            </w:tcMar>
            <w:vAlign w:val="center"/>
          </w:tcPr>
          <w:p w14:paraId="4394B6D7">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CBFC15C">
            <w:pPr>
              <w:jc w:val="center"/>
              <w:rPr>
                <w:sz w:val="22"/>
                <w:szCs w:val="22"/>
              </w:rPr>
            </w:pPr>
          </w:p>
        </w:tc>
        <w:tc>
          <w:tcPr>
            <w:tcW w:w="429" w:type="dxa"/>
            <w:shd w:val="clear" w:color="auto" w:fill="auto"/>
            <w:tcMar>
              <w:top w:w="15" w:type="dxa"/>
              <w:left w:w="108" w:type="dxa"/>
              <w:bottom w:w="0" w:type="dxa"/>
              <w:right w:w="108" w:type="dxa"/>
            </w:tcMar>
            <w:vAlign w:val="center"/>
          </w:tcPr>
          <w:p w14:paraId="5538BB95">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163EC1E5">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1D7D640B">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6372573B">
            <w:pPr>
              <w:spacing w:line="280" w:lineRule="exact"/>
              <w:jc w:val="center"/>
              <w:rPr>
                <w:szCs w:val="21"/>
              </w:rPr>
            </w:pPr>
          </w:p>
        </w:tc>
      </w:tr>
      <w:tr w14:paraId="6822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28F465C6">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3D8D5F7D">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0177420">
            <w:pPr>
              <w:jc w:val="center"/>
              <w:rPr>
                <w:rFonts w:eastAsia="等线"/>
                <w:color w:val="auto"/>
                <w:sz w:val="22"/>
                <w:szCs w:val="22"/>
              </w:rPr>
            </w:pPr>
            <w:r>
              <w:rPr>
                <w:rFonts w:eastAsia="等线"/>
                <w:color w:val="auto"/>
                <w:sz w:val="22"/>
                <w:szCs w:val="22"/>
              </w:rPr>
              <w:t>40200123008</w:t>
            </w:r>
          </w:p>
        </w:tc>
        <w:tc>
          <w:tcPr>
            <w:tcW w:w="1629" w:type="dxa"/>
            <w:shd w:val="clear" w:color="auto" w:fill="auto"/>
            <w:tcMar>
              <w:top w:w="15" w:type="dxa"/>
              <w:left w:w="108" w:type="dxa"/>
              <w:bottom w:w="0" w:type="dxa"/>
              <w:right w:w="108" w:type="dxa"/>
            </w:tcMar>
            <w:vAlign w:val="center"/>
          </w:tcPr>
          <w:p w14:paraId="4791C0AF">
            <w:pPr>
              <w:jc w:val="center"/>
              <w:rPr>
                <w:color w:val="auto"/>
                <w:sz w:val="22"/>
                <w:szCs w:val="22"/>
              </w:rPr>
            </w:pPr>
            <w:r>
              <w:rPr>
                <w:rFonts w:hint="eastAsia"/>
                <w:color w:val="auto"/>
                <w:sz w:val="22"/>
                <w:szCs w:val="22"/>
              </w:rPr>
              <w:t>研究生英语听说实践</w:t>
            </w:r>
          </w:p>
        </w:tc>
        <w:tc>
          <w:tcPr>
            <w:tcW w:w="714" w:type="dxa"/>
            <w:shd w:val="clear" w:color="auto" w:fill="auto"/>
            <w:tcMar>
              <w:top w:w="15" w:type="dxa"/>
              <w:left w:w="108" w:type="dxa"/>
              <w:bottom w:w="0" w:type="dxa"/>
              <w:right w:w="108" w:type="dxa"/>
            </w:tcMar>
            <w:vAlign w:val="center"/>
          </w:tcPr>
          <w:p w14:paraId="046C2688">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D758E46">
            <w:pPr>
              <w:jc w:val="center"/>
              <w:rPr>
                <w:sz w:val="22"/>
                <w:szCs w:val="22"/>
              </w:rPr>
            </w:pPr>
          </w:p>
        </w:tc>
        <w:tc>
          <w:tcPr>
            <w:tcW w:w="429" w:type="dxa"/>
            <w:shd w:val="clear" w:color="auto" w:fill="auto"/>
            <w:tcMar>
              <w:top w:w="15" w:type="dxa"/>
              <w:left w:w="108" w:type="dxa"/>
              <w:bottom w:w="0" w:type="dxa"/>
              <w:right w:w="108" w:type="dxa"/>
            </w:tcMar>
            <w:vAlign w:val="center"/>
          </w:tcPr>
          <w:p w14:paraId="401FF70D">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6002CC72">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63C12219">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61A00B53">
            <w:pPr>
              <w:spacing w:line="280" w:lineRule="exact"/>
              <w:jc w:val="center"/>
              <w:rPr>
                <w:szCs w:val="21"/>
              </w:rPr>
            </w:pPr>
          </w:p>
        </w:tc>
      </w:tr>
      <w:tr w14:paraId="1F1BB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7740187B">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02978C6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E5CB307">
            <w:pPr>
              <w:jc w:val="center"/>
              <w:rPr>
                <w:rFonts w:eastAsia="等线"/>
                <w:color w:val="auto"/>
                <w:sz w:val="22"/>
                <w:szCs w:val="22"/>
              </w:rPr>
            </w:pPr>
            <w:r>
              <w:rPr>
                <w:rFonts w:eastAsia="等线"/>
                <w:color w:val="auto"/>
                <w:sz w:val="22"/>
                <w:szCs w:val="22"/>
              </w:rPr>
              <w:t>40200123009</w:t>
            </w:r>
          </w:p>
        </w:tc>
        <w:tc>
          <w:tcPr>
            <w:tcW w:w="1629" w:type="dxa"/>
            <w:shd w:val="clear" w:color="auto" w:fill="auto"/>
            <w:tcMar>
              <w:top w:w="15" w:type="dxa"/>
              <w:left w:w="108" w:type="dxa"/>
              <w:bottom w:w="0" w:type="dxa"/>
              <w:right w:w="108" w:type="dxa"/>
            </w:tcMar>
            <w:vAlign w:val="center"/>
          </w:tcPr>
          <w:p w14:paraId="11611FE7">
            <w:pPr>
              <w:jc w:val="center"/>
              <w:rPr>
                <w:color w:val="auto"/>
                <w:sz w:val="22"/>
                <w:szCs w:val="22"/>
              </w:rPr>
            </w:pPr>
            <w:r>
              <w:rPr>
                <w:rFonts w:hint="eastAsia"/>
                <w:color w:val="auto"/>
                <w:sz w:val="22"/>
                <w:szCs w:val="22"/>
              </w:rPr>
              <w:t>跨文化交际</w:t>
            </w:r>
          </w:p>
        </w:tc>
        <w:tc>
          <w:tcPr>
            <w:tcW w:w="714" w:type="dxa"/>
            <w:shd w:val="clear" w:color="auto" w:fill="auto"/>
            <w:tcMar>
              <w:top w:w="15" w:type="dxa"/>
              <w:left w:w="108" w:type="dxa"/>
              <w:bottom w:w="0" w:type="dxa"/>
              <w:right w:w="108" w:type="dxa"/>
            </w:tcMar>
            <w:vAlign w:val="center"/>
          </w:tcPr>
          <w:p w14:paraId="0EE665BE">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5B996FFC">
            <w:pPr>
              <w:jc w:val="center"/>
              <w:rPr>
                <w:sz w:val="22"/>
                <w:szCs w:val="22"/>
              </w:rPr>
            </w:pPr>
          </w:p>
        </w:tc>
        <w:tc>
          <w:tcPr>
            <w:tcW w:w="429" w:type="dxa"/>
            <w:shd w:val="clear" w:color="auto" w:fill="auto"/>
            <w:tcMar>
              <w:top w:w="15" w:type="dxa"/>
              <w:left w:w="108" w:type="dxa"/>
              <w:bottom w:w="0" w:type="dxa"/>
              <w:right w:w="108" w:type="dxa"/>
            </w:tcMar>
            <w:vAlign w:val="center"/>
          </w:tcPr>
          <w:p w14:paraId="0F3FC811">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5A698162">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7E282908">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41D72C43">
            <w:pPr>
              <w:spacing w:line="280" w:lineRule="exact"/>
              <w:jc w:val="center"/>
              <w:rPr>
                <w:szCs w:val="21"/>
              </w:rPr>
            </w:pPr>
          </w:p>
        </w:tc>
      </w:tr>
      <w:tr w14:paraId="3C34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0E1697A2">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9826EB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2CB5FA3E">
            <w:pPr>
              <w:jc w:val="center"/>
              <w:rPr>
                <w:rFonts w:eastAsia="等线"/>
                <w:color w:val="auto"/>
                <w:sz w:val="22"/>
                <w:szCs w:val="22"/>
              </w:rPr>
            </w:pPr>
            <w:r>
              <w:rPr>
                <w:rFonts w:eastAsia="等线"/>
                <w:color w:val="auto"/>
                <w:sz w:val="22"/>
                <w:szCs w:val="22"/>
              </w:rPr>
              <w:t>40200123010</w:t>
            </w:r>
          </w:p>
        </w:tc>
        <w:tc>
          <w:tcPr>
            <w:tcW w:w="1629" w:type="dxa"/>
            <w:shd w:val="clear" w:color="auto" w:fill="auto"/>
            <w:tcMar>
              <w:top w:w="15" w:type="dxa"/>
              <w:left w:w="108" w:type="dxa"/>
              <w:bottom w:w="0" w:type="dxa"/>
              <w:right w:w="108" w:type="dxa"/>
            </w:tcMar>
            <w:vAlign w:val="center"/>
          </w:tcPr>
          <w:p w14:paraId="7079D75C">
            <w:pPr>
              <w:jc w:val="center"/>
              <w:rPr>
                <w:color w:val="auto"/>
                <w:sz w:val="22"/>
                <w:szCs w:val="22"/>
              </w:rPr>
            </w:pPr>
            <w:r>
              <w:rPr>
                <w:rFonts w:hint="eastAsia"/>
                <w:color w:val="auto"/>
                <w:sz w:val="22"/>
                <w:szCs w:val="22"/>
              </w:rPr>
              <w:t>科技英语实训</w:t>
            </w:r>
          </w:p>
        </w:tc>
        <w:tc>
          <w:tcPr>
            <w:tcW w:w="714" w:type="dxa"/>
            <w:shd w:val="clear" w:color="auto" w:fill="auto"/>
            <w:tcMar>
              <w:top w:w="15" w:type="dxa"/>
              <w:left w:w="108" w:type="dxa"/>
              <w:bottom w:w="0" w:type="dxa"/>
              <w:right w:w="108" w:type="dxa"/>
            </w:tcMar>
            <w:vAlign w:val="center"/>
          </w:tcPr>
          <w:p w14:paraId="432E639F">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0F8E15BE">
            <w:pPr>
              <w:jc w:val="center"/>
              <w:rPr>
                <w:sz w:val="22"/>
                <w:szCs w:val="22"/>
              </w:rPr>
            </w:pPr>
          </w:p>
        </w:tc>
        <w:tc>
          <w:tcPr>
            <w:tcW w:w="429" w:type="dxa"/>
            <w:shd w:val="clear" w:color="auto" w:fill="auto"/>
            <w:tcMar>
              <w:top w:w="15" w:type="dxa"/>
              <w:left w:w="108" w:type="dxa"/>
              <w:bottom w:w="0" w:type="dxa"/>
              <w:right w:w="108" w:type="dxa"/>
            </w:tcMar>
            <w:vAlign w:val="center"/>
          </w:tcPr>
          <w:p w14:paraId="55D70337">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4DEFB534">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768A5C46">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165A4218">
            <w:pPr>
              <w:spacing w:line="280" w:lineRule="exact"/>
              <w:jc w:val="center"/>
              <w:rPr>
                <w:szCs w:val="21"/>
              </w:rPr>
            </w:pPr>
          </w:p>
        </w:tc>
      </w:tr>
      <w:tr w14:paraId="2744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699FE161">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50EE26C2">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4E8060C6">
            <w:pPr>
              <w:jc w:val="center"/>
              <w:rPr>
                <w:rFonts w:eastAsia="等线"/>
                <w:color w:val="auto"/>
                <w:sz w:val="22"/>
                <w:szCs w:val="22"/>
              </w:rPr>
            </w:pPr>
            <w:r>
              <w:rPr>
                <w:rFonts w:eastAsia="等线"/>
                <w:color w:val="auto"/>
                <w:sz w:val="22"/>
                <w:szCs w:val="22"/>
              </w:rPr>
              <w:t>40200123011</w:t>
            </w:r>
          </w:p>
        </w:tc>
        <w:tc>
          <w:tcPr>
            <w:tcW w:w="1629" w:type="dxa"/>
            <w:shd w:val="clear" w:color="auto" w:fill="auto"/>
            <w:tcMar>
              <w:top w:w="15" w:type="dxa"/>
              <w:left w:w="108" w:type="dxa"/>
              <w:bottom w:w="0" w:type="dxa"/>
              <w:right w:w="108" w:type="dxa"/>
            </w:tcMar>
            <w:vAlign w:val="center"/>
          </w:tcPr>
          <w:p w14:paraId="55E4F32C">
            <w:pPr>
              <w:jc w:val="center"/>
              <w:rPr>
                <w:color w:val="auto"/>
                <w:sz w:val="22"/>
                <w:szCs w:val="22"/>
              </w:rPr>
            </w:pPr>
            <w:r>
              <w:rPr>
                <w:rFonts w:hint="eastAsia"/>
                <w:color w:val="auto"/>
                <w:sz w:val="22"/>
                <w:szCs w:val="22"/>
              </w:rPr>
              <w:t>英语论语导读</w:t>
            </w:r>
          </w:p>
        </w:tc>
        <w:tc>
          <w:tcPr>
            <w:tcW w:w="714" w:type="dxa"/>
            <w:shd w:val="clear" w:color="auto" w:fill="auto"/>
            <w:tcMar>
              <w:top w:w="15" w:type="dxa"/>
              <w:left w:w="108" w:type="dxa"/>
              <w:bottom w:w="0" w:type="dxa"/>
              <w:right w:w="108" w:type="dxa"/>
            </w:tcMar>
            <w:vAlign w:val="center"/>
          </w:tcPr>
          <w:p w14:paraId="01B29882">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604838B">
            <w:pPr>
              <w:jc w:val="center"/>
              <w:rPr>
                <w:sz w:val="22"/>
                <w:szCs w:val="22"/>
              </w:rPr>
            </w:pPr>
          </w:p>
        </w:tc>
        <w:tc>
          <w:tcPr>
            <w:tcW w:w="429" w:type="dxa"/>
            <w:shd w:val="clear" w:color="auto" w:fill="auto"/>
            <w:tcMar>
              <w:top w:w="15" w:type="dxa"/>
              <w:left w:w="108" w:type="dxa"/>
              <w:bottom w:w="0" w:type="dxa"/>
              <w:right w:w="108" w:type="dxa"/>
            </w:tcMar>
            <w:vAlign w:val="center"/>
          </w:tcPr>
          <w:p w14:paraId="01FBC4E1">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2F591C2F">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32F9A391">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130C4EBF">
            <w:pPr>
              <w:spacing w:line="280" w:lineRule="exact"/>
              <w:jc w:val="center"/>
              <w:rPr>
                <w:szCs w:val="21"/>
              </w:rPr>
            </w:pPr>
          </w:p>
        </w:tc>
      </w:tr>
      <w:tr w14:paraId="10A9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7C6B509A">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60808F92">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159A4A4C">
            <w:pPr>
              <w:jc w:val="center"/>
              <w:rPr>
                <w:rFonts w:eastAsia="等线"/>
                <w:color w:val="auto"/>
                <w:sz w:val="22"/>
                <w:szCs w:val="22"/>
              </w:rPr>
            </w:pPr>
            <w:r>
              <w:rPr>
                <w:rFonts w:eastAsia="等线"/>
                <w:color w:val="auto"/>
                <w:sz w:val="22"/>
                <w:szCs w:val="22"/>
              </w:rPr>
              <w:t>40200123012</w:t>
            </w:r>
          </w:p>
        </w:tc>
        <w:tc>
          <w:tcPr>
            <w:tcW w:w="1629" w:type="dxa"/>
            <w:shd w:val="clear" w:color="auto" w:fill="auto"/>
            <w:tcMar>
              <w:top w:w="15" w:type="dxa"/>
              <w:left w:w="108" w:type="dxa"/>
              <w:bottom w:w="0" w:type="dxa"/>
              <w:right w:w="108" w:type="dxa"/>
            </w:tcMar>
            <w:vAlign w:val="center"/>
          </w:tcPr>
          <w:p w14:paraId="252A81A9">
            <w:pPr>
              <w:jc w:val="center"/>
              <w:rPr>
                <w:color w:val="auto"/>
                <w:sz w:val="22"/>
                <w:szCs w:val="22"/>
              </w:rPr>
            </w:pPr>
            <w:r>
              <w:rPr>
                <w:rFonts w:hint="eastAsia"/>
                <w:color w:val="auto"/>
                <w:sz w:val="22"/>
                <w:szCs w:val="22"/>
              </w:rPr>
              <w:t>学术阅读策略</w:t>
            </w:r>
          </w:p>
        </w:tc>
        <w:tc>
          <w:tcPr>
            <w:tcW w:w="714" w:type="dxa"/>
            <w:shd w:val="clear" w:color="auto" w:fill="auto"/>
            <w:tcMar>
              <w:top w:w="15" w:type="dxa"/>
              <w:left w:w="108" w:type="dxa"/>
              <w:bottom w:w="0" w:type="dxa"/>
              <w:right w:w="108" w:type="dxa"/>
            </w:tcMar>
            <w:vAlign w:val="center"/>
          </w:tcPr>
          <w:p w14:paraId="3B3D57DF">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1270173E">
            <w:pPr>
              <w:jc w:val="center"/>
              <w:rPr>
                <w:sz w:val="22"/>
                <w:szCs w:val="22"/>
              </w:rPr>
            </w:pPr>
          </w:p>
        </w:tc>
        <w:tc>
          <w:tcPr>
            <w:tcW w:w="429" w:type="dxa"/>
            <w:shd w:val="clear" w:color="auto" w:fill="auto"/>
            <w:tcMar>
              <w:top w:w="15" w:type="dxa"/>
              <w:left w:w="108" w:type="dxa"/>
              <w:bottom w:w="0" w:type="dxa"/>
              <w:right w:w="108" w:type="dxa"/>
            </w:tcMar>
            <w:vAlign w:val="center"/>
          </w:tcPr>
          <w:p w14:paraId="344284B2">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131532C8">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006EC655">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60B2C995">
            <w:pPr>
              <w:spacing w:line="280" w:lineRule="exact"/>
              <w:jc w:val="center"/>
              <w:rPr>
                <w:szCs w:val="21"/>
              </w:rPr>
            </w:pPr>
          </w:p>
        </w:tc>
      </w:tr>
      <w:tr w14:paraId="1E78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4838A916">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6B349B0F">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54C66AA6">
            <w:pPr>
              <w:jc w:val="center"/>
              <w:rPr>
                <w:rFonts w:eastAsia="等线"/>
                <w:color w:val="auto"/>
                <w:sz w:val="22"/>
                <w:szCs w:val="22"/>
              </w:rPr>
            </w:pPr>
            <w:r>
              <w:rPr>
                <w:rFonts w:eastAsia="等线"/>
                <w:color w:val="auto"/>
                <w:sz w:val="22"/>
                <w:szCs w:val="22"/>
              </w:rPr>
              <w:t>40200123013</w:t>
            </w:r>
          </w:p>
        </w:tc>
        <w:tc>
          <w:tcPr>
            <w:tcW w:w="1629" w:type="dxa"/>
            <w:shd w:val="clear" w:color="auto" w:fill="auto"/>
            <w:tcMar>
              <w:top w:w="15" w:type="dxa"/>
              <w:left w:w="108" w:type="dxa"/>
              <w:bottom w:w="0" w:type="dxa"/>
              <w:right w:w="108" w:type="dxa"/>
            </w:tcMar>
            <w:vAlign w:val="center"/>
          </w:tcPr>
          <w:p w14:paraId="2AC088F3">
            <w:pPr>
              <w:jc w:val="center"/>
              <w:rPr>
                <w:color w:val="auto"/>
                <w:sz w:val="22"/>
                <w:szCs w:val="22"/>
              </w:rPr>
            </w:pPr>
            <w:r>
              <w:rPr>
                <w:rFonts w:hint="eastAsia"/>
                <w:color w:val="auto"/>
                <w:sz w:val="22"/>
                <w:szCs w:val="22"/>
              </w:rPr>
              <w:t>学术英语交流与表达</w:t>
            </w:r>
          </w:p>
        </w:tc>
        <w:tc>
          <w:tcPr>
            <w:tcW w:w="714" w:type="dxa"/>
            <w:shd w:val="clear" w:color="auto" w:fill="auto"/>
            <w:tcMar>
              <w:top w:w="15" w:type="dxa"/>
              <w:left w:w="108" w:type="dxa"/>
              <w:bottom w:w="0" w:type="dxa"/>
              <w:right w:w="108" w:type="dxa"/>
            </w:tcMar>
            <w:vAlign w:val="center"/>
          </w:tcPr>
          <w:p w14:paraId="32CB3C11">
            <w:pPr>
              <w:widowControl/>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4EA4B55C">
            <w:pPr>
              <w:jc w:val="center"/>
              <w:rPr>
                <w:sz w:val="22"/>
                <w:szCs w:val="22"/>
              </w:rPr>
            </w:pPr>
          </w:p>
        </w:tc>
        <w:tc>
          <w:tcPr>
            <w:tcW w:w="429" w:type="dxa"/>
            <w:shd w:val="clear" w:color="auto" w:fill="auto"/>
            <w:tcMar>
              <w:top w:w="15" w:type="dxa"/>
              <w:left w:w="108" w:type="dxa"/>
              <w:bottom w:w="0" w:type="dxa"/>
              <w:right w:w="108" w:type="dxa"/>
            </w:tcMar>
            <w:vAlign w:val="center"/>
          </w:tcPr>
          <w:p w14:paraId="44427DE8">
            <w:pPr>
              <w:widowControl/>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4D52DAB1">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2B13A64B">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460F5492">
            <w:pPr>
              <w:spacing w:line="280" w:lineRule="exact"/>
              <w:jc w:val="center"/>
              <w:rPr>
                <w:szCs w:val="21"/>
              </w:rPr>
            </w:pPr>
          </w:p>
        </w:tc>
      </w:tr>
      <w:tr w14:paraId="3422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279B88E">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771B3D6A">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74A0B91D">
            <w:pPr>
              <w:jc w:val="center"/>
              <w:textAlignment w:val="center"/>
              <w:rPr>
                <w:rFonts w:hint="eastAsia" w:ascii="Times New Roman" w:hAnsi="Times New Roman" w:eastAsia="宋体" w:cs="Times New Roman"/>
                <w:color w:val="auto"/>
                <w:kern w:val="2"/>
                <w:sz w:val="22"/>
                <w:szCs w:val="22"/>
                <w:lang w:val="en-US" w:eastAsia="zh-CN" w:bidi="ar-SA"/>
              </w:rPr>
            </w:pPr>
            <w:r>
              <w:rPr>
                <w:color w:val="auto"/>
                <w:sz w:val="22"/>
                <w:szCs w:val="22"/>
              </w:rPr>
              <w:t>6020012300</w:t>
            </w:r>
            <w:r>
              <w:rPr>
                <w:rFonts w:hint="eastAsia"/>
                <w:color w:val="auto"/>
                <w:sz w:val="22"/>
                <w:szCs w:val="22"/>
                <w:lang w:val="en-US" w:eastAsia="zh-CN"/>
              </w:rPr>
              <w:t>2</w:t>
            </w:r>
          </w:p>
        </w:tc>
        <w:tc>
          <w:tcPr>
            <w:tcW w:w="1629" w:type="dxa"/>
            <w:shd w:val="clear" w:color="auto" w:fill="auto"/>
            <w:tcMar>
              <w:top w:w="15" w:type="dxa"/>
              <w:left w:w="108" w:type="dxa"/>
              <w:bottom w:w="0" w:type="dxa"/>
              <w:right w:w="108" w:type="dxa"/>
            </w:tcMar>
            <w:vAlign w:val="center"/>
          </w:tcPr>
          <w:p w14:paraId="1F35DDE2">
            <w:pPr>
              <w:jc w:val="center"/>
              <w:rPr>
                <w:rFonts w:hint="default" w:ascii="Times New Roman" w:hAnsi="Times New Roman" w:eastAsia="宋体" w:cs="Times New Roman"/>
                <w:color w:val="auto"/>
                <w:kern w:val="2"/>
                <w:sz w:val="22"/>
                <w:szCs w:val="22"/>
                <w:lang w:val="en-US" w:eastAsia="zh-CN" w:bidi="ar-SA"/>
              </w:rPr>
            </w:pPr>
            <w:r>
              <w:rPr>
                <w:color w:val="auto"/>
                <w:sz w:val="22"/>
                <w:szCs w:val="22"/>
              </w:rPr>
              <w:t>英语演</w:t>
            </w:r>
            <w:r>
              <w:rPr>
                <w:rFonts w:hint="eastAsia"/>
                <w:color w:val="auto"/>
                <w:sz w:val="22"/>
                <w:szCs w:val="22"/>
                <w:lang w:val="en-US" w:eastAsia="zh-CN"/>
              </w:rPr>
              <w:t>讲</w:t>
            </w:r>
            <w:r>
              <w:rPr>
                <w:rFonts w:hint="eastAsia"/>
                <w:color w:val="auto"/>
                <w:sz w:val="22"/>
                <w:szCs w:val="22"/>
                <w:lang w:eastAsia="zh-CN"/>
              </w:rPr>
              <w:t>（</w:t>
            </w:r>
            <w:r>
              <w:rPr>
                <w:rFonts w:hint="eastAsia"/>
                <w:color w:val="auto"/>
                <w:sz w:val="22"/>
                <w:szCs w:val="22"/>
                <w:lang w:val="en-US" w:eastAsia="zh-CN"/>
              </w:rPr>
              <w:t>高阶)</w:t>
            </w:r>
          </w:p>
        </w:tc>
        <w:tc>
          <w:tcPr>
            <w:tcW w:w="714" w:type="dxa"/>
            <w:shd w:val="clear" w:color="auto" w:fill="auto"/>
            <w:tcMar>
              <w:top w:w="15" w:type="dxa"/>
              <w:left w:w="108" w:type="dxa"/>
              <w:bottom w:w="0" w:type="dxa"/>
              <w:right w:w="108" w:type="dxa"/>
            </w:tcMar>
            <w:vAlign w:val="center"/>
          </w:tcPr>
          <w:p w14:paraId="43FD44C5">
            <w:pPr>
              <w:widowControl/>
              <w:jc w:val="center"/>
              <w:rPr>
                <w:rFonts w:ascii="Times New Roman" w:hAnsi="Times New Roman" w:eastAsia="宋体" w:cs="Times New Roman"/>
                <w:kern w:val="2"/>
                <w:sz w:val="22"/>
                <w:szCs w:val="22"/>
                <w:lang w:val="en-US" w:eastAsia="zh-CN" w:bidi="ar-SA"/>
              </w:rPr>
            </w:pPr>
            <w:r>
              <w:rPr>
                <w:sz w:val="22"/>
                <w:szCs w:val="22"/>
              </w:rPr>
              <w:t>36</w:t>
            </w:r>
          </w:p>
        </w:tc>
        <w:tc>
          <w:tcPr>
            <w:tcW w:w="714" w:type="dxa"/>
            <w:shd w:val="clear" w:color="auto" w:fill="auto"/>
            <w:tcMar>
              <w:top w:w="15" w:type="dxa"/>
              <w:left w:w="108" w:type="dxa"/>
              <w:bottom w:w="0" w:type="dxa"/>
              <w:right w:w="108" w:type="dxa"/>
            </w:tcMar>
            <w:vAlign w:val="center"/>
          </w:tcPr>
          <w:p w14:paraId="47DDA556">
            <w:pPr>
              <w:jc w:val="center"/>
              <w:rPr>
                <w:rFonts w:ascii="Times New Roman" w:hAnsi="Times New Roman" w:eastAsia="宋体" w:cs="Times New Roman"/>
                <w:kern w:val="2"/>
                <w:sz w:val="22"/>
                <w:szCs w:val="22"/>
                <w:lang w:val="en-US" w:eastAsia="zh-CN" w:bidi="ar-SA"/>
              </w:rPr>
            </w:pPr>
          </w:p>
        </w:tc>
        <w:tc>
          <w:tcPr>
            <w:tcW w:w="429" w:type="dxa"/>
            <w:shd w:val="clear" w:color="auto" w:fill="auto"/>
            <w:tcMar>
              <w:top w:w="15" w:type="dxa"/>
              <w:left w:w="108" w:type="dxa"/>
              <w:bottom w:w="0" w:type="dxa"/>
              <w:right w:w="108" w:type="dxa"/>
            </w:tcMar>
            <w:vAlign w:val="center"/>
          </w:tcPr>
          <w:p w14:paraId="442D032D">
            <w:pPr>
              <w:widowControl/>
              <w:jc w:val="center"/>
              <w:rPr>
                <w:rFonts w:ascii="Times New Roman" w:hAnsi="Times New Roman" w:eastAsia="宋体" w:cs="Times New Roman"/>
                <w:kern w:val="2"/>
                <w:sz w:val="22"/>
                <w:szCs w:val="22"/>
                <w:lang w:val="en-US" w:eastAsia="zh-CN" w:bidi="ar-SA"/>
              </w:rPr>
            </w:pPr>
            <w:r>
              <w:rPr>
                <w:sz w:val="22"/>
                <w:szCs w:val="22"/>
              </w:rPr>
              <w:t>2</w:t>
            </w:r>
          </w:p>
        </w:tc>
        <w:tc>
          <w:tcPr>
            <w:tcW w:w="728" w:type="dxa"/>
            <w:shd w:val="clear" w:color="auto" w:fill="auto"/>
            <w:tcMar>
              <w:top w:w="15" w:type="dxa"/>
              <w:left w:w="108" w:type="dxa"/>
              <w:bottom w:w="0" w:type="dxa"/>
              <w:right w:w="108" w:type="dxa"/>
            </w:tcMar>
            <w:vAlign w:val="center"/>
          </w:tcPr>
          <w:p w14:paraId="1AEA7CE6">
            <w:pPr>
              <w:jc w:val="center"/>
              <w:rPr>
                <w:rFonts w:ascii="Times New Roman" w:hAnsi="Times New Roman" w:eastAsia="宋体" w:cs="Times New Roman"/>
                <w:kern w:val="2"/>
                <w:sz w:val="22"/>
                <w:szCs w:val="22"/>
                <w:lang w:val="en-US" w:eastAsia="zh-CN" w:bidi="ar-SA"/>
              </w:rPr>
            </w:pPr>
            <w:r>
              <w:rPr>
                <w:sz w:val="22"/>
                <w:szCs w:val="22"/>
              </w:rPr>
              <w:t>1、2</w:t>
            </w:r>
          </w:p>
        </w:tc>
        <w:tc>
          <w:tcPr>
            <w:tcW w:w="1415" w:type="dxa"/>
            <w:shd w:val="clear" w:color="auto" w:fill="auto"/>
            <w:tcMar>
              <w:top w:w="15" w:type="dxa"/>
              <w:left w:w="108" w:type="dxa"/>
              <w:bottom w:w="0" w:type="dxa"/>
              <w:right w:w="108" w:type="dxa"/>
            </w:tcMar>
            <w:vAlign w:val="center"/>
          </w:tcPr>
          <w:p w14:paraId="2F1D878C">
            <w:pPr>
              <w:jc w:val="center"/>
              <w:rPr>
                <w:sz w:val="22"/>
                <w:szCs w:val="22"/>
              </w:rPr>
            </w:pPr>
            <w:r>
              <w:rPr>
                <w:sz w:val="22"/>
                <w:szCs w:val="22"/>
              </w:rPr>
              <w:t>外国语</w:t>
            </w:r>
          </w:p>
          <w:p w14:paraId="2C0D4891">
            <w:pPr>
              <w:jc w:val="center"/>
              <w:rPr>
                <w:rFonts w:hint="eastAsia" w:ascii="Times New Roman" w:hAnsi="Times New Roman" w:eastAsia="宋体" w:cs="Times New Roman"/>
                <w:kern w:val="2"/>
                <w:sz w:val="22"/>
                <w:szCs w:val="22"/>
                <w:lang w:val="en-US" w:eastAsia="zh-CN" w:bidi="ar-SA"/>
              </w:rPr>
            </w:pPr>
            <w:r>
              <w:rPr>
                <w:sz w:val="22"/>
                <w:szCs w:val="22"/>
              </w:rPr>
              <w:t>学院</w:t>
            </w:r>
          </w:p>
        </w:tc>
        <w:tc>
          <w:tcPr>
            <w:tcW w:w="578" w:type="dxa"/>
            <w:vMerge w:val="continue"/>
            <w:shd w:val="clear" w:color="auto" w:fill="auto"/>
            <w:tcMar>
              <w:top w:w="15" w:type="dxa"/>
              <w:left w:w="108" w:type="dxa"/>
              <w:bottom w:w="0" w:type="dxa"/>
              <w:right w:w="108" w:type="dxa"/>
            </w:tcMar>
            <w:vAlign w:val="center"/>
          </w:tcPr>
          <w:p w14:paraId="366C63DA">
            <w:pPr>
              <w:spacing w:line="280" w:lineRule="exact"/>
              <w:jc w:val="center"/>
              <w:rPr>
                <w:szCs w:val="21"/>
              </w:rPr>
            </w:pPr>
          </w:p>
        </w:tc>
      </w:tr>
      <w:tr w14:paraId="27BC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08D1D55C">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C731026">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36BF974E">
            <w:pPr>
              <w:jc w:val="center"/>
              <w:textAlignment w:val="center"/>
              <w:rPr>
                <w:rFonts w:hint="eastAsia" w:ascii="Times New Roman" w:hAnsi="Times New Roman" w:eastAsia="宋体" w:cs="Times New Roman"/>
                <w:color w:val="auto"/>
                <w:kern w:val="2"/>
                <w:sz w:val="22"/>
                <w:szCs w:val="22"/>
                <w:lang w:val="en-US" w:eastAsia="zh-CN" w:bidi="ar-SA"/>
              </w:rPr>
            </w:pPr>
            <w:r>
              <w:rPr>
                <w:color w:val="auto"/>
                <w:sz w:val="22"/>
                <w:szCs w:val="22"/>
              </w:rPr>
              <w:t>6020012300</w:t>
            </w:r>
            <w:r>
              <w:rPr>
                <w:rFonts w:hint="eastAsia"/>
                <w:color w:val="auto"/>
                <w:sz w:val="22"/>
                <w:szCs w:val="22"/>
                <w:lang w:eastAsia="zh-CN"/>
              </w:rPr>
              <w:t>1</w:t>
            </w:r>
          </w:p>
        </w:tc>
        <w:tc>
          <w:tcPr>
            <w:tcW w:w="1629" w:type="dxa"/>
            <w:shd w:val="clear" w:color="auto" w:fill="auto"/>
            <w:tcMar>
              <w:top w:w="15" w:type="dxa"/>
              <w:left w:w="108" w:type="dxa"/>
              <w:bottom w:w="0" w:type="dxa"/>
              <w:right w:w="108" w:type="dxa"/>
            </w:tcMar>
            <w:vAlign w:val="center"/>
          </w:tcPr>
          <w:p w14:paraId="660059C8">
            <w:pPr>
              <w:jc w:val="center"/>
              <w:rPr>
                <w:rFonts w:hint="eastAsia" w:ascii="Times New Roman" w:hAnsi="Times New Roman" w:eastAsia="宋体" w:cs="Times New Roman"/>
                <w:color w:val="auto"/>
                <w:kern w:val="2"/>
                <w:sz w:val="22"/>
                <w:szCs w:val="22"/>
                <w:lang w:val="en-US" w:eastAsia="zh-CN" w:bidi="ar-SA"/>
              </w:rPr>
            </w:pPr>
            <w:r>
              <w:rPr>
                <w:color w:val="auto"/>
                <w:sz w:val="22"/>
                <w:szCs w:val="22"/>
              </w:rPr>
              <w:t>科技英语阅读与写作</w:t>
            </w:r>
            <w:r>
              <w:rPr>
                <w:rFonts w:hint="eastAsia"/>
                <w:color w:val="auto"/>
                <w:sz w:val="22"/>
                <w:szCs w:val="22"/>
                <w:lang w:eastAsia="zh-CN"/>
              </w:rPr>
              <w:t>（</w:t>
            </w:r>
            <w:r>
              <w:rPr>
                <w:rFonts w:hint="eastAsia"/>
                <w:color w:val="auto"/>
                <w:sz w:val="22"/>
                <w:szCs w:val="22"/>
                <w:lang w:val="en-US" w:eastAsia="zh-CN"/>
              </w:rPr>
              <w:t>高阶</w:t>
            </w:r>
            <w:r>
              <w:rPr>
                <w:rFonts w:hint="eastAsia"/>
                <w:color w:val="auto"/>
                <w:sz w:val="22"/>
                <w:szCs w:val="22"/>
                <w:lang w:eastAsia="zh-CN"/>
              </w:rPr>
              <w:t>）</w:t>
            </w:r>
          </w:p>
        </w:tc>
        <w:tc>
          <w:tcPr>
            <w:tcW w:w="714" w:type="dxa"/>
            <w:shd w:val="clear" w:color="auto" w:fill="auto"/>
            <w:tcMar>
              <w:top w:w="15" w:type="dxa"/>
              <w:left w:w="108" w:type="dxa"/>
              <w:bottom w:w="0" w:type="dxa"/>
              <w:right w:w="108" w:type="dxa"/>
            </w:tcMar>
            <w:vAlign w:val="center"/>
          </w:tcPr>
          <w:p w14:paraId="0B21AB93">
            <w:pPr>
              <w:widowControl/>
              <w:jc w:val="center"/>
              <w:rPr>
                <w:rFonts w:ascii="Times New Roman" w:hAnsi="Times New Roman" w:eastAsia="宋体" w:cs="Times New Roman"/>
                <w:kern w:val="2"/>
                <w:sz w:val="22"/>
                <w:szCs w:val="22"/>
                <w:lang w:val="en-US" w:eastAsia="zh-CN" w:bidi="ar-SA"/>
              </w:rPr>
            </w:pPr>
            <w:r>
              <w:rPr>
                <w:sz w:val="22"/>
                <w:szCs w:val="22"/>
              </w:rPr>
              <w:t>36</w:t>
            </w:r>
          </w:p>
        </w:tc>
        <w:tc>
          <w:tcPr>
            <w:tcW w:w="714" w:type="dxa"/>
            <w:shd w:val="clear" w:color="auto" w:fill="auto"/>
            <w:tcMar>
              <w:top w:w="15" w:type="dxa"/>
              <w:left w:w="108" w:type="dxa"/>
              <w:bottom w:w="0" w:type="dxa"/>
              <w:right w:w="108" w:type="dxa"/>
            </w:tcMar>
            <w:vAlign w:val="center"/>
          </w:tcPr>
          <w:p w14:paraId="29699A65">
            <w:pPr>
              <w:jc w:val="center"/>
              <w:rPr>
                <w:rFonts w:ascii="Times New Roman" w:hAnsi="Times New Roman" w:eastAsia="宋体" w:cs="Times New Roman"/>
                <w:kern w:val="2"/>
                <w:sz w:val="22"/>
                <w:szCs w:val="22"/>
                <w:lang w:val="en-US" w:eastAsia="zh-CN" w:bidi="ar-SA"/>
              </w:rPr>
            </w:pPr>
          </w:p>
        </w:tc>
        <w:tc>
          <w:tcPr>
            <w:tcW w:w="429" w:type="dxa"/>
            <w:shd w:val="clear" w:color="auto" w:fill="auto"/>
            <w:tcMar>
              <w:top w:w="15" w:type="dxa"/>
              <w:left w:w="108" w:type="dxa"/>
              <w:bottom w:w="0" w:type="dxa"/>
              <w:right w:w="108" w:type="dxa"/>
            </w:tcMar>
            <w:vAlign w:val="center"/>
          </w:tcPr>
          <w:p w14:paraId="156B12EC">
            <w:pPr>
              <w:widowControl/>
              <w:jc w:val="center"/>
              <w:rPr>
                <w:rFonts w:ascii="Times New Roman" w:hAnsi="Times New Roman" w:eastAsia="宋体" w:cs="Times New Roman"/>
                <w:kern w:val="2"/>
                <w:sz w:val="22"/>
                <w:szCs w:val="22"/>
                <w:lang w:val="en-US" w:eastAsia="zh-CN" w:bidi="ar-SA"/>
              </w:rPr>
            </w:pPr>
            <w:r>
              <w:rPr>
                <w:sz w:val="22"/>
                <w:szCs w:val="22"/>
              </w:rPr>
              <w:t>2</w:t>
            </w:r>
          </w:p>
        </w:tc>
        <w:tc>
          <w:tcPr>
            <w:tcW w:w="728" w:type="dxa"/>
            <w:shd w:val="clear" w:color="auto" w:fill="auto"/>
            <w:tcMar>
              <w:top w:w="15" w:type="dxa"/>
              <w:left w:w="108" w:type="dxa"/>
              <w:bottom w:w="0" w:type="dxa"/>
              <w:right w:w="108" w:type="dxa"/>
            </w:tcMar>
            <w:vAlign w:val="center"/>
          </w:tcPr>
          <w:p w14:paraId="537560E3">
            <w:pPr>
              <w:jc w:val="center"/>
              <w:rPr>
                <w:rFonts w:ascii="Times New Roman" w:hAnsi="Times New Roman" w:eastAsia="宋体" w:cs="Times New Roman"/>
                <w:kern w:val="2"/>
                <w:sz w:val="22"/>
                <w:szCs w:val="22"/>
                <w:lang w:val="en-US" w:eastAsia="zh-CN" w:bidi="ar-SA"/>
              </w:rPr>
            </w:pPr>
            <w:r>
              <w:rPr>
                <w:sz w:val="22"/>
                <w:szCs w:val="22"/>
              </w:rPr>
              <w:t>1、2</w:t>
            </w:r>
          </w:p>
        </w:tc>
        <w:tc>
          <w:tcPr>
            <w:tcW w:w="1415" w:type="dxa"/>
            <w:shd w:val="clear" w:color="auto" w:fill="auto"/>
            <w:tcMar>
              <w:top w:w="15" w:type="dxa"/>
              <w:left w:w="108" w:type="dxa"/>
              <w:bottom w:w="0" w:type="dxa"/>
              <w:right w:w="108" w:type="dxa"/>
            </w:tcMar>
            <w:vAlign w:val="center"/>
          </w:tcPr>
          <w:p w14:paraId="6BDF3EBD">
            <w:pPr>
              <w:jc w:val="center"/>
              <w:rPr>
                <w:sz w:val="22"/>
                <w:szCs w:val="22"/>
              </w:rPr>
            </w:pPr>
            <w:r>
              <w:rPr>
                <w:sz w:val="22"/>
                <w:szCs w:val="22"/>
              </w:rPr>
              <w:t>外国语</w:t>
            </w:r>
          </w:p>
          <w:p w14:paraId="21EC8953">
            <w:pPr>
              <w:jc w:val="center"/>
              <w:rPr>
                <w:rFonts w:hint="eastAsia" w:ascii="Times New Roman" w:hAnsi="Times New Roman" w:eastAsia="宋体" w:cs="Times New Roman"/>
                <w:kern w:val="2"/>
                <w:sz w:val="22"/>
                <w:szCs w:val="22"/>
                <w:lang w:val="en-US" w:eastAsia="zh-CN" w:bidi="ar-SA"/>
              </w:rPr>
            </w:pPr>
            <w:r>
              <w:rPr>
                <w:sz w:val="22"/>
                <w:szCs w:val="22"/>
              </w:rPr>
              <w:t>学院</w:t>
            </w:r>
          </w:p>
        </w:tc>
        <w:tc>
          <w:tcPr>
            <w:tcW w:w="578" w:type="dxa"/>
            <w:vMerge w:val="continue"/>
            <w:shd w:val="clear" w:color="auto" w:fill="auto"/>
            <w:tcMar>
              <w:top w:w="15" w:type="dxa"/>
              <w:left w:w="108" w:type="dxa"/>
              <w:bottom w:w="0" w:type="dxa"/>
              <w:right w:w="108" w:type="dxa"/>
            </w:tcMar>
            <w:vAlign w:val="center"/>
          </w:tcPr>
          <w:p w14:paraId="569D128E">
            <w:pPr>
              <w:spacing w:line="280" w:lineRule="exact"/>
              <w:jc w:val="center"/>
              <w:rPr>
                <w:szCs w:val="21"/>
              </w:rPr>
            </w:pPr>
          </w:p>
        </w:tc>
      </w:tr>
      <w:tr w14:paraId="0880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5CA3785">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5E502CC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551A1777">
            <w:pPr>
              <w:jc w:val="center"/>
              <w:textAlignment w:val="center"/>
              <w:rPr>
                <w:color w:val="auto"/>
                <w:sz w:val="22"/>
                <w:szCs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629" w:type="dxa"/>
            <w:shd w:val="clear" w:color="auto" w:fill="auto"/>
            <w:tcMar>
              <w:top w:w="15" w:type="dxa"/>
              <w:left w:w="108" w:type="dxa"/>
              <w:bottom w:w="0" w:type="dxa"/>
              <w:right w:w="108" w:type="dxa"/>
            </w:tcMar>
            <w:vAlign w:val="center"/>
          </w:tcPr>
          <w:p w14:paraId="297ECC4A">
            <w:pPr>
              <w:jc w:val="center"/>
              <w:rPr>
                <w:sz w:val="22"/>
                <w:szCs w:val="22"/>
                <w:highlight w:val="none"/>
              </w:rPr>
            </w:pPr>
            <w:r>
              <w:rPr>
                <w:sz w:val="22"/>
                <w:szCs w:val="22"/>
                <w:highlight w:val="none"/>
              </w:rPr>
              <w:t>第一外国语</w:t>
            </w:r>
          </w:p>
          <w:p w14:paraId="5C9AC0F4">
            <w:pPr>
              <w:jc w:val="center"/>
              <w:rPr>
                <w:color w:val="auto"/>
                <w:sz w:val="22"/>
                <w:szCs w:val="22"/>
                <w:highlight w:val="none"/>
              </w:rPr>
            </w:pPr>
            <w:r>
              <w:rPr>
                <w:sz w:val="22"/>
                <w:szCs w:val="22"/>
                <w:highlight w:val="none"/>
              </w:rPr>
              <w:t>（日、法、德、俄语）</w:t>
            </w:r>
          </w:p>
        </w:tc>
        <w:tc>
          <w:tcPr>
            <w:tcW w:w="714" w:type="dxa"/>
            <w:shd w:val="clear" w:color="auto" w:fill="auto"/>
            <w:tcMar>
              <w:top w:w="15" w:type="dxa"/>
              <w:left w:w="108" w:type="dxa"/>
              <w:bottom w:w="0" w:type="dxa"/>
              <w:right w:w="108" w:type="dxa"/>
            </w:tcMar>
            <w:vAlign w:val="center"/>
          </w:tcPr>
          <w:p w14:paraId="227B4C51">
            <w:pPr>
              <w:widowControl/>
              <w:jc w:val="center"/>
              <w:rPr>
                <w:sz w:val="22"/>
                <w:szCs w:val="22"/>
                <w:highlight w:val="none"/>
              </w:rPr>
            </w:pPr>
            <w:r>
              <w:rPr>
                <w:rFonts w:hint="eastAsia"/>
                <w:sz w:val="22"/>
                <w:szCs w:val="22"/>
                <w:highlight w:val="none"/>
                <w:lang w:val="en-US" w:eastAsia="zh-CN"/>
              </w:rPr>
              <w:t>36</w:t>
            </w:r>
          </w:p>
        </w:tc>
        <w:tc>
          <w:tcPr>
            <w:tcW w:w="714" w:type="dxa"/>
            <w:shd w:val="clear" w:color="auto" w:fill="auto"/>
            <w:tcMar>
              <w:top w:w="15" w:type="dxa"/>
              <w:left w:w="108" w:type="dxa"/>
              <w:bottom w:w="0" w:type="dxa"/>
              <w:right w:w="108" w:type="dxa"/>
            </w:tcMar>
            <w:vAlign w:val="center"/>
          </w:tcPr>
          <w:p w14:paraId="23029AEF">
            <w:pPr>
              <w:jc w:val="center"/>
              <w:rPr>
                <w:sz w:val="22"/>
                <w:szCs w:val="22"/>
                <w:highlight w:val="none"/>
              </w:rPr>
            </w:pPr>
          </w:p>
        </w:tc>
        <w:tc>
          <w:tcPr>
            <w:tcW w:w="429" w:type="dxa"/>
            <w:shd w:val="clear" w:color="auto" w:fill="auto"/>
            <w:tcMar>
              <w:top w:w="15" w:type="dxa"/>
              <w:left w:w="108" w:type="dxa"/>
              <w:bottom w:w="0" w:type="dxa"/>
              <w:right w:w="108" w:type="dxa"/>
            </w:tcMar>
            <w:vAlign w:val="center"/>
          </w:tcPr>
          <w:p w14:paraId="34161E42">
            <w:pPr>
              <w:widowControl/>
              <w:jc w:val="center"/>
              <w:rPr>
                <w:sz w:val="22"/>
                <w:szCs w:val="22"/>
                <w:highlight w:val="none"/>
              </w:rPr>
            </w:pPr>
            <w:r>
              <w:rPr>
                <w:rFonts w:hint="eastAsia"/>
                <w:sz w:val="22"/>
                <w:szCs w:val="22"/>
                <w:highlight w:val="none"/>
                <w:lang w:val="en-US" w:eastAsia="zh-CN"/>
              </w:rPr>
              <w:t>2</w:t>
            </w:r>
          </w:p>
        </w:tc>
        <w:tc>
          <w:tcPr>
            <w:tcW w:w="728" w:type="dxa"/>
            <w:shd w:val="clear" w:color="auto" w:fill="auto"/>
            <w:tcMar>
              <w:top w:w="15" w:type="dxa"/>
              <w:left w:w="108" w:type="dxa"/>
              <w:bottom w:w="0" w:type="dxa"/>
              <w:right w:w="108" w:type="dxa"/>
            </w:tcMar>
            <w:vAlign w:val="center"/>
          </w:tcPr>
          <w:p w14:paraId="58403A6C">
            <w:pPr>
              <w:jc w:val="center"/>
              <w:rPr>
                <w:sz w:val="22"/>
                <w:szCs w:val="22"/>
                <w:highlight w:val="none"/>
              </w:rPr>
            </w:pPr>
            <w:r>
              <w:rPr>
                <w:sz w:val="22"/>
                <w:szCs w:val="22"/>
                <w:highlight w:val="none"/>
              </w:rPr>
              <w:t>2</w:t>
            </w:r>
          </w:p>
        </w:tc>
        <w:tc>
          <w:tcPr>
            <w:tcW w:w="1415" w:type="dxa"/>
            <w:shd w:val="clear" w:color="auto" w:fill="auto"/>
            <w:tcMar>
              <w:top w:w="15" w:type="dxa"/>
              <w:left w:w="108" w:type="dxa"/>
              <w:bottom w:w="0" w:type="dxa"/>
              <w:right w:w="108" w:type="dxa"/>
            </w:tcMar>
            <w:vAlign w:val="center"/>
          </w:tcPr>
          <w:p w14:paraId="15610BF1">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364E679C">
            <w:pPr>
              <w:spacing w:line="280" w:lineRule="exact"/>
              <w:jc w:val="center"/>
              <w:rPr>
                <w:szCs w:val="21"/>
              </w:rPr>
            </w:pPr>
          </w:p>
        </w:tc>
      </w:tr>
      <w:tr w14:paraId="7546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98" w:type="dxa"/>
            <w:vMerge w:val="continue"/>
            <w:vAlign w:val="center"/>
          </w:tcPr>
          <w:p w14:paraId="17F20E88">
            <w:pPr>
              <w:spacing w:line="280" w:lineRule="exact"/>
              <w:jc w:val="center"/>
              <w:rPr>
                <w:szCs w:val="21"/>
              </w:rPr>
            </w:pPr>
          </w:p>
        </w:tc>
        <w:tc>
          <w:tcPr>
            <w:tcW w:w="851" w:type="dxa"/>
            <w:vMerge w:val="restart"/>
            <w:shd w:val="clear" w:color="auto" w:fill="auto"/>
            <w:tcMar>
              <w:top w:w="15" w:type="dxa"/>
              <w:left w:w="108" w:type="dxa"/>
              <w:bottom w:w="0" w:type="dxa"/>
              <w:right w:w="108" w:type="dxa"/>
            </w:tcMar>
            <w:vAlign w:val="center"/>
          </w:tcPr>
          <w:p w14:paraId="0F4F53B8">
            <w:pPr>
              <w:spacing w:line="280" w:lineRule="exact"/>
              <w:jc w:val="center"/>
              <w:rPr>
                <w:sz w:val="22"/>
                <w:szCs w:val="22"/>
                <w:highlight w:val="none"/>
              </w:rPr>
            </w:pPr>
            <w:r>
              <w:rPr>
                <w:rFonts w:hint="eastAsia"/>
                <w:sz w:val="22"/>
                <w:szCs w:val="22"/>
                <w:highlight w:val="none"/>
              </w:rPr>
              <w:t>思政</w:t>
            </w:r>
          </w:p>
          <w:p w14:paraId="614BD36B">
            <w:pPr>
              <w:spacing w:line="280" w:lineRule="exact"/>
              <w:jc w:val="center"/>
              <w:rPr>
                <w:sz w:val="22"/>
                <w:szCs w:val="22"/>
                <w:highlight w:val="none"/>
              </w:rPr>
            </w:pPr>
            <w:r>
              <w:rPr>
                <w:rFonts w:hint="eastAsia"/>
                <w:sz w:val="22"/>
                <w:szCs w:val="22"/>
                <w:highlight w:val="none"/>
              </w:rPr>
              <w:t>（</w:t>
            </w:r>
            <w:r>
              <w:rPr>
                <w:sz w:val="22"/>
                <w:szCs w:val="22"/>
                <w:highlight w:val="none"/>
              </w:rPr>
              <w:t>3</w:t>
            </w:r>
            <w:r>
              <w:rPr>
                <w:rFonts w:hint="eastAsia"/>
                <w:sz w:val="22"/>
                <w:szCs w:val="22"/>
                <w:highlight w:val="none"/>
              </w:rPr>
              <w:t>学分）</w:t>
            </w:r>
          </w:p>
        </w:tc>
        <w:tc>
          <w:tcPr>
            <w:tcW w:w="1437" w:type="dxa"/>
            <w:shd w:val="clear" w:color="auto" w:fill="auto"/>
            <w:tcMar>
              <w:top w:w="15" w:type="dxa"/>
              <w:left w:w="108" w:type="dxa"/>
              <w:bottom w:w="0" w:type="dxa"/>
              <w:right w:w="108" w:type="dxa"/>
            </w:tcMar>
            <w:vAlign w:val="center"/>
          </w:tcPr>
          <w:p w14:paraId="2923DEEF">
            <w:pPr>
              <w:jc w:val="center"/>
              <w:textAlignment w:val="center"/>
              <w:rPr>
                <w:color w:val="auto"/>
                <w:sz w:val="22"/>
                <w:szCs w:val="22"/>
                <w:highlight w:val="none"/>
              </w:rPr>
            </w:pPr>
            <w:r>
              <w:rPr>
                <w:rFonts w:hint="eastAsia"/>
                <w:sz w:val="22"/>
                <w:szCs w:val="22"/>
                <w:highlight w:val="none"/>
                <w:lang w:val="en-US" w:eastAsia="zh-CN"/>
              </w:rPr>
              <w:t>40210123001</w:t>
            </w:r>
          </w:p>
        </w:tc>
        <w:tc>
          <w:tcPr>
            <w:tcW w:w="1629" w:type="dxa"/>
            <w:shd w:val="clear" w:color="auto" w:fill="auto"/>
            <w:tcMar>
              <w:top w:w="15" w:type="dxa"/>
              <w:left w:w="108" w:type="dxa"/>
              <w:bottom w:w="0" w:type="dxa"/>
              <w:right w:w="108" w:type="dxa"/>
            </w:tcMar>
            <w:vAlign w:val="center"/>
          </w:tcPr>
          <w:p w14:paraId="65AAB7CF">
            <w:pPr>
              <w:jc w:val="center"/>
              <w:rPr>
                <w:color w:val="auto"/>
                <w:sz w:val="22"/>
                <w:szCs w:val="22"/>
                <w:highlight w:val="none"/>
              </w:rPr>
            </w:pPr>
            <w:r>
              <w:rPr>
                <w:sz w:val="22"/>
                <w:szCs w:val="22"/>
                <w:highlight w:val="none"/>
              </w:rPr>
              <w:t>新时代中国特色社会主义理论与实践</w:t>
            </w:r>
          </w:p>
        </w:tc>
        <w:tc>
          <w:tcPr>
            <w:tcW w:w="714" w:type="dxa"/>
            <w:shd w:val="clear" w:color="auto" w:fill="auto"/>
            <w:tcMar>
              <w:top w:w="15" w:type="dxa"/>
              <w:left w:w="108" w:type="dxa"/>
              <w:bottom w:w="0" w:type="dxa"/>
              <w:right w:w="108" w:type="dxa"/>
            </w:tcMar>
            <w:vAlign w:val="center"/>
          </w:tcPr>
          <w:p w14:paraId="6F17D333">
            <w:pPr>
              <w:jc w:val="center"/>
              <w:rPr>
                <w:sz w:val="22"/>
                <w:szCs w:val="22"/>
                <w:highlight w:val="none"/>
              </w:rPr>
            </w:pPr>
            <w:r>
              <w:rPr>
                <w:sz w:val="22"/>
                <w:szCs w:val="22"/>
                <w:highlight w:val="none"/>
              </w:rPr>
              <w:t>36</w:t>
            </w:r>
          </w:p>
        </w:tc>
        <w:tc>
          <w:tcPr>
            <w:tcW w:w="714" w:type="dxa"/>
            <w:shd w:val="clear" w:color="auto" w:fill="auto"/>
            <w:tcMar>
              <w:top w:w="15" w:type="dxa"/>
              <w:left w:w="108" w:type="dxa"/>
              <w:bottom w:w="0" w:type="dxa"/>
              <w:right w:w="108" w:type="dxa"/>
            </w:tcMar>
            <w:vAlign w:val="center"/>
          </w:tcPr>
          <w:p w14:paraId="32476FB6">
            <w:pPr>
              <w:jc w:val="center"/>
              <w:rPr>
                <w:sz w:val="22"/>
                <w:szCs w:val="22"/>
                <w:highlight w:val="none"/>
              </w:rPr>
            </w:pPr>
          </w:p>
        </w:tc>
        <w:tc>
          <w:tcPr>
            <w:tcW w:w="429" w:type="dxa"/>
            <w:shd w:val="clear" w:color="auto" w:fill="auto"/>
            <w:tcMar>
              <w:top w:w="15" w:type="dxa"/>
              <w:left w:w="108" w:type="dxa"/>
              <w:bottom w:w="0" w:type="dxa"/>
              <w:right w:w="108" w:type="dxa"/>
            </w:tcMar>
            <w:vAlign w:val="center"/>
          </w:tcPr>
          <w:p w14:paraId="4AF77679">
            <w:pPr>
              <w:jc w:val="center"/>
              <w:rPr>
                <w:sz w:val="22"/>
                <w:szCs w:val="22"/>
                <w:highlight w:val="none"/>
              </w:rPr>
            </w:pPr>
            <w:r>
              <w:rPr>
                <w:sz w:val="22"/>
                <w:szCs w:val="22"/>
                <w:highlight w:val="none"/>
              </w:rPr>
              <w:t>2</w:t>
            </w:r>
          </w:p>
        </w:tc>
        <w:tc>
          <w:tcPr>
            <w:tcW w:w="728" w:type="dxa"/>
            <w:shd w:val="clear" w:color="auto" w:fill="auto"/>
            <w:tcMar>
              <w:top w:w="15" w:type="dxa"/>
              <w:left w:w="108" w:type="dxa"/>
              <w:bottom w:w="0" w:type="dxa"/>
              <w:right w:w="108" w:type="dxa"/>
            </w:tcMar>
            <w:vAlign w:val="center"/>
          </w:tcPr>
          <w:p w14:paraId="0C34FF96">
            <w:pPr>
              <w:jc w:val="center"/>
              <w:rPr>
                <w:sz w:val="22"/>
                <w:szCs w:val="22"/>
                <w:highlight w:val="none"/>
              </w:rPr>
            </w:pPr>
            <w:r>
              <w:rPr>
                <w:sz w:val="22"/>
                <w:szCs w:val="22"/>
                <w:highlight w:val="none"/>
              </w:rPr>
              <w:t>1</w:t>
            </w:r>
          </w:p>
        </w:tc>
        <w:tc>
          <w:tcPr>
            <w:tcW w:w="1415" w:type="dxa"/>
            <w:shd w:val="clear" w:color="auto" w:fill="auto"/>
            <w:tcMar>
              <w:top w:w="15" w:type="dxa"/>
              <w:left w:w="108" w:type="dxa"/>
              <w:bottom w:w="0" w:type="dxa"/>
              <w:right w:w="108" w:type="dxa"/>
            </w:tcMar>
            <w:vAlign w:val="center"/>
          </w:tcPr>
          <w:p w14:paraId="12413968">
            <w:pPr>
              <w:jc w:val="center"/>
              <w:rPr>
                <w:sz w:val="22"/>
                <w:szCs w:val="22"/>
                <w:highlight w:val="none"/>
              </w:rPr>
            </w:pPr>
            <w:r>
              <w:rPr>
                <w:sz w:val="22"/>
                <w:szCs w:val="22"/>
                <w:highlight w:val="none"/>
              </w:rPr>
              <w:t>马克思主义学院</w:t>
            </w:r>
          </w:p>
        </w:tc>
        <w:tc>
          <w:tcPr>
            <w:tcW w:w="578" w:type="dxa"/>
            <w:vMerge w:val="restart"/>
            <w:shd w:val="clear" w:color="auto" w:fill="auto"/>
            <w:tcMar>
              <w:top w:w="15" w:type="dxa"/>
              <w:left w:w="108" w:type="dxa"/>
              <w:bottom w:w="0" w:type="dxa"/>
              <w:right w:w="108" w:type="dxa"/>
            </w:tcMar>
            <w:vAlign w:val="center"/>
          </w:tcPr>
          <w:p w14:paraId="484AB00B">
            <w:pPr>
              <w:spacing w:line="280" w:lineRule="exact"/>
              <w:jc w:val="center"/>
              <w:rPr>
                <w:sz w:val="22"/>
                <w:szCs w:val="22"/>
              </w:rPr>
            </w:pPr>
          </w:p>
        </w:tc>
      </w:tr>
      <w:tr w14:paraId="7ECD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98" w:type="dxa"/>
            <w:vMerge w:val="continue"/>
            <w:vAlign w:val="center"/>
          </w:tcPr>
          <w:p w14:paraId="461C3209">
            <w:pPr>
              <w:spacing w:line="280" w:lineRule="exact"/>
              <w:jc w:val="center"/>
              <w:rPr>
                <w:szCs w:val="21"/>
              </w:rPr>
            </w:pPr>
          </w:p>
        </w:tc>
        <w:tc>
          <w:tcPr>
            <w:tcW w:w="851" w:type="dxa"/>
            <w:vMerge w:val="continue"/>
            <w:vAlign w:val="center"/>
          </w:tcPr>
          <w:p w14:paraId="2BFAE4E1">
            <w:pPr>
              <w:spacing w:line="280" w:lineRule="exact"/>
              <w:jc w:val="center"/>
              <w:rPr>
                <w:sz w:val="22"/>
                <w:szCs w:val="22"/>
                <w:highlight w:val="none"/>
              </w:rPr>
            </w:pPr>
          </w:p>
        </w:tc>
        <w:tc>
          <w:tcPr>
            <w:tcW w:w="1437" w:type="dxa"/>
            <w:shd w:val="clear" w:color="auto" w:fill="auto"/>
            <w:tcMar>
              <w:top w:w="15" w:type="dxa"/>
              <w:left w:w="108" w:type="dxa"/>
              <w:bottom w:w="0" w:type="dxa"/>
              <w:right w:w="108" w:type="dxa"/>
            </w:tcMar>
            <w:vAlign w:val="center"/>
          </w:tcPr>
          <w:p w14:paraId="75744BE6">
            <w:pPr>
              <w:jc w:val="center"/>
              <w:textAlignment w:val="center"/>
              <w:rPr>
                <w:color w:val="auto"/>
                <w:sz w:val="22"/>
                <w:szCs w:val="22"/>
                <w:highlight w:val="none"/>
              </w:rPr>
            </w:pPr>
            <w:r>
              <w:rPr>
                <w:rFonts w:hint="eastAsia"/>
                <w:sz w:val="22"/>
                <w:szCs w:val="22"/>
                <w:highlight w:val="none"/>
                <w:lang w:val="en-US" w:eastAsia="zh-CN"/>
              </w:rPr>
              <w:t>40210123002</w:t>
            </w:r>
          </w:p>
        </w:tc>
        <w:tc>
          <w:tcPr>
            <w:tcW w:w="1629" w:type="dxa"/>
            <w:shd w:val="clear" w:color="auto" w:fill="auto"/>
            <w:tcMar>
              <w:top w:w="15" w:type="dxa"/>
              <w:left w:w="108" w:type="dxa"/>
              <w:bottom w:w="0" w:type="dxa"/>
              <w:right w:w="108" w:type="dxa"/>
            </w:tcMar>
            <w:vAlign w:val="center"/>
          </w:tcPr>
          <w:p w14:paraId="5A98158A">
            <w:pPr>
              <w:jc w:val="center"/>
              <w:rPr>
                <w:color w:val="auto"/>
                <w:sz w:val="21"/>
                <w:szCs w:val="21"/>
                <w:highlight w:val="none"/>
              </w:rPr>
            </w:pPr>
            <w:r>
              <w:rPr>
                <w:sz w:val="22"/>
                <w:szCs w:val="22"/>
                <w:highlight w:val="none"/>
              </w:rPr>
              <w:t>自然辩证法</w:t>
            </w:r>
            <w:r>
              <w:rPr>
                <w:rFonts w:hint="eastAsia"/>
                <w:sz w:val="22"/>
                <w:szCs w:val="22"/>
                <w:highlight w:val="none"/>
                <w:lang w:val="en-US" w:eastAsia="zh-CN"/>
              </w:rPr>
              <w:t>概论</w:t>
            </w:r>
          </w:p>
        </w:tc>
        <w:tc>
          <w:tcPr>
            <w:tcW w:w="714" w:type="dxa"/>
            <w:shd w:val="clear" w:color="auto" w:fill="auto"/>
            <w:tcMar>
              <w:top w:w="15" w:type="dxa"/>
              <w:left w:w="108" w:type="dxa"/>
              <w:bottom w:w="0" w:type="dxa"/>
              <w:right w:w="108" w:type="dxa"/>
            </w:tcMar>
            <w:vAlign w:val="center"/>
          </w:tcPr>
          <w:p w14:paraId="6111A741">
            <w:pPr>
              <w:jc w:val="center"/>
              <w:rPr>
                <w:sz w:val="22"/>
                <w:szCs w:val="22"/>
                <w:highlight w:val="none"/>
              </w:rPr>
            </w:pPr>
            <w:r>
              <w:rPr>
                <w:sz w:val="22"/>
                <w:szCs w:val="22"/>
                <w:highlight w:val="none"/>
              </w:rPr>
              <w:t>18</w:t>
            </w:r>
          </w:p>
        </w:tc>
        <w:tc>
          <w:tcPr>
            <w:tcW w:w="714" w:type="dxa"/>
            <w:shd w:val="clear" w:color="auto" w:fill="auto"/>
            <w:tcMar>
              <w:top w:w="15" w:type="dxa"/>
              <w:left w:w="108" w:type="dxa"/>
              <w:bottom w:w="0" w:type="dxa"/>
              <w:right w:w="108" w:type="dxa"/>
            </w:tcMar>
            <w:vAlign w:val="center"/>
          </w:tcPr>
          <w:p w14:paraId="3D8CC0E9">
            <w:pPr>
              <w:jc w:val="center"/>
              <w:rPr>
                <w:sz w:val="22"/>
                <w:szCs w:val="22"/>
                <w:highlight w:val="none"/>
              </w:rPr>
            </w:pPr>
          </w:p>
        </w:tc>
        <w:tc>
          <w:tcPr>
            <w:tcW w:w="429" w:type="dxa"/>
            <w:shd w:val="clear" w:color="auto" w:fill="auto"/>
            <w:tcMar>
              <w:top w:w="15" w:type="dxa"/>
              <w:left w:w="108" w:type="dxa"/>
              <w:bottom w:w="0" w:type="dxa"/>
              <w:right w:w="108" w:type="dxa"/>
            </w:tcMar>
            <w:vAlign w:val="center"/>
          </w:tcPr>
          <w:p w14:paraId="3AA47F77">
            <w:pPr>
              <w:jc w:val="center"/>
              <w:rPr>
                <w:sz w:val="22"/>
                <w:szCs w:val="22"/>
                <w:highlight w:val="none"/>
              </w:rPr>
            </w:pPr>
            <w:r>
              <w:rPr>
                <w:sz w:val="22"/>
                <w:szCs w:val="22"/>
                <w:highlight w:val="none"/>
              </w:rPr>
              <w:t>1</w:t>
            </w:r>
          </w:p>
        </w:tc>
        <w:tc>
          <w:tcPr>
            <w:tcW w:w="728" w:type="dxa"/>
            <w:shd w:val="clear" w:color="auto" w:fill="auto"/>
            <w:tcMar>
              <w:top w:w="15" w:type="dxa"/>
              <w:left w:w="108" w:type="dxa"/>
              <w:bottom w:w="0" w:type="dxa"/>
              <w:right w:w="108" w:type="dxa"/>
            </w:tcMar>
            <w:vAlign w:val="center"/>
          </w:tcPr>
          <w:p w14:paraId="3C1C09A5">
            <w:pPr>
              <w:jc w:val="center"/>
              <w:rPr>
                <w:sz w:val="22"/>
                <w:szCs w:val="22"/>
                <w:highlight w:val="none"/>
              </w:rPr>
            </w:pPr>
            <w:r>
              <w:rPr>
                <w:sz w:val="22"/>
                <w:szCs w:val="22"/>
                <w:highlight w:val="none"/>
              </w:rPr>
              <w:t>1</w:t>
            </w:r>
          </w:p>
        </w:tc>
        <w:tc>
          <w:tcPr>
            <w:tcW w:w="1415" w:type="dxa"/>
            <w:shd w:val="clear" w:color="auto" w:fill="auto"/>
            <w:tcMar>
              <w:top w:w="15" w:type="dxa"/>
              <w:left w:w="108" w:type="dxa"/>
              <w:bottom w:w="0" w:type="dxa"/>
              <w:right w:w="108" w:type="dxa"/>
            </w:tcMar>
            <w:vAlign w:val="center"/>
          </w:tcPr>
          <w:p w14:paraId="0B44AA9F">
            <w:pPr>
              <w:jc w:val="center"/>
              <w:rPr>
                <w:sz w:val="22"/>
                <w:szCs w:val="22"/>
                <w:highlight w:val="none"/>
              </w:rPr>
            </w:pPr>
            <w:r>
              <w:rPr>
                <w:sz w:val="22"/>
                <w:szCs w:val="22"/>
                <w:highlight w:val="none"/>
              </w:rPr>
              <w:t>马克思主义学院</w:t>
            </w:r>
          </w:p>
        </w:tc>
        <w:tc>
          <w:tcPr>
            <w:tcW w:w="578" w:type="dxa"/>
            <w:vMerge w:val="continue"/>
            <w:vAlign w:val="center"/>
          </w:tcPr>
          <w:p w14:paraId="0CEA5091">
            <w:pPr>
              <w:spacing w:line="280" w:lineRule="exact"/>
              <w:jc w:val="center"/>
              <w:rPr>
                <w:sz w:val="22"/>
                <w:szCs w:val="22"/>
              </w:rPr>
            </w:pPr>
          </w:p>
        </w:tc>
      </w:tr>
      <w:tr w14:paraId="7AD8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165DA378">
            <w:pPr>
              <w:spacing w:line="280" w:lineRule="exact"/>
              <w:jc w:val="center"/>
              <w:rPr>
                <w:rFonts w:hint="eastAsia"/>
                <w:sz w:val="22"/>
                <w:szCs w:val="22"/>
              </w:rPr>
            </w:pPr>
          </w:p>
        </w:tc>
        <w:tc>
          <w:tcPr>
            <w:tcW w:w="851" w:type="dxa"/>
            <w:vMerge w:val="restart"/>
            <w:shd w:val="clear" w:color="auto" w:fill="auto"/>
            <w:tcMar>
              <w:top w:w="15" w:type="dxa"/>
              <w:left w:w="108" w:type="dxa"/>
              <w:bottom w:w="0" w:type="dxa"/>
              <w:right w:w="108" w:type="dxa"/>
            </w:tcMar>
            <w:vAlign w:val="center"/>
          </w:tcPr>
          <w:p w14:paraId="39BB3E87">
            <w:pPr>
              <w:widowControl/>
              <w:jc w:val="center"/>
              <w:rPr>
                <w:bCs/>
                <w:sz w:val="22"/>
                <w:szCs w:val="22"/>
                <w:highlight w:val="none"/>
              </w:rPr>
            </w:pPr>
            <w:r>
              <w:rPr>
                <w:bCs/>
                <w:sz w:val="22"/>
                <w:szCs w:val="22"/>
                <w:highlight w:val="none"/>
              </w:rPr>
              <w:t>数学</w:t>
            </w:r>
          </w:p>
          <w:p w14:paraId="40DA0B04">
            <w:pPr>
              <w:jc w:val="center"/>
              <w:rPr>
                <w:rFonts w:hint="eastAsia" w:ascii="Times New Roman" w:hAnsi="Times New Roman" w:eastAsia="宋体" w:cs="Times New Roman"/>
                <w:kern w:val="2"/>
                <w:sz w:val="22"/>
                <w:szCs w:val="22"/>
                <w:highlight w:val="none"/>
                <w:lang w:val="en-US" w:eastAsia="zh-CN" w:bidi="ar-SA"/>
              </w:rPr>
            </w:pPr>
            <w:r>
              <w:rPr>
                <w:bCs/>
                <w:sz w:val="22"/>
                <w:szCs w:val="22"/>
                <w:highlight w:val="none"/>
              </w:rPr>
              <w:t>（4学分）</w:t>
            </w:r>
          </w:p>
        </w:tc>
        <w:tc>
          <w:tcPr>
            <w:tcW w:w="1437" w:type="dxa"/>
            <w:shd w:val="clear" w:color="auto" w:fill="auto"/>
            <w:tcMar>
              <w:top w:w="15" w:type="dxa"/>
              <w:left w:w="108" w:type="dxa"/>
              <w:bottom w:w="0" w:type="dxa"/>
              <w:right w:w="108" w:type="dxa"/>
            </w:tcMar>
            <w:vAlign w:val="center"/>
          </w:tcPr>
          <w:p w14:paraId="11360DD1">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40150123001</w:t>
            </w:r>
          </w:p>
        </w:tc>
        <w:tc>
          <w:tcPr>
            <w:tcW w:w="1629" w:type="dxa"/>
            <w:shd w:val="clear" w:color="auto" w:fill="auto"/>
            <w:tcMar>
              <w:top w:w="15" w:type="dxa"/>
              <w:left w:w="108" w:type="dxa"/>
              <w:bottom w:w="0" w:type="dxa"/>
              <w:right w:w="108" w:type="dxa"/>
            </w:tcMar>
            <w:vAlign w:val="center"/>
          </w:tcPr>
          <w:p w14:paraId="3EC0E456">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数学物理方程</w:t>
            </w:r>
          </w:p>
        </w:tc>
        <w:tc>
          <w:tcPr>
            <w:tcW w:w="714" w:type="dxa"/>
            <w:shd w:val="clear" w:color="auto" w:fill="auto"/>
            <w:tcMar>
              <w:top w:w="15" w:type="dxa"/>
              <w:left w:w="108" w:type="dxa"/>
              <w:bottom w:w="0" w:type="dxa"/>
              <w:right w:w="108" w:type="dxa"/>
            </w:tcMar>
            <w:vAlign w:val="center"/>
          </w:tcPr>
          <w:p w14:paraId="010FF81C">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548B2D47">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4DC0312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52F5D25F">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415" w:type="dxa"/>
            <w:shd w:val="clear" w:color="auto" w:fill="auto"/>
            <w:tcMar>
              <w:top w:w="15" w:type="dxa"/>
              <w:left w:w="108" w:type="dxa"/>
              <w:bottom w:w="0" w:type="dxa"/>
              <w:right w:w="108" w:type="dxa"/>
            </w:tcMar>
            <w:vAlign w:val="center"/>
          </w:tcPr>
          <w:p w14:paraId="6F271A6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restart"/>
            <w:shd w:val="clear" w:color="auto" w:fill="auto"/>
            <w:tcMar>
              <w:top w:w="15" w:type="dxa"/>
              <w:left w:w="108" w:type="dxa"/>
              <w:bottom w:w="0" w:type="dxa"/>
              <w:right w:w="108" w:type="dxa"/>
            </w:tcMar>
            <w:vAlign w:val="center"/>
          </w:tcPr>
          <w:p w14:paraId="72270F7C">
            <w:pPr>
              <w:jc w:val="center"/>
              <w:rPr>
                <w:kern w:val="0"/>
                <w:sz w:val="22"/>
                <w:szCs w:val="22"/>
                <w:highlight w:val="none"/>
              </w:rPr>
            </w:pPr>
            <w:r>
              <w:rPr>
                <w:kern w:val="0"/>
                <w:sz w:val="22"/>
                <w:szCs w:val="22"/>
                <w:highlight w:val="none"/>
              </w:rPr>
              <w:t>任选</w:t>
            </w:r>
          </w:p>
          <w:p w14:paraId="7B0FED8B">
            <w:pPr>
              <w:jc w:val="center"/>
              <w:rPr>
                <w:rFonts w:ascii="Times New Roman" w:hAnsi="Times New Roman" w:eastAsia="宋体" w:cs="Times New Roman"/>
                <w:kern w:val="2"/>
                <w:sz w:val="22"/>
                <w:szCs w:val="22"/>
                <w:highlight w:val="yellow"/>
                <w:lang w:val="en-US" w:eastAsia="zh-CN" w:bidi="ar-SA"/>
              </w:rPr>
            </w:pPr>
            <w:r>
              <w:rPr>
                <w:kern w:val="0"/>
                <w:sz w:val="22"/>
                <w:szCs w:val="22"/>
                <w:highlight w:val="none"/>
              </w:rPr>
              <w:t>2门</w:t>
            </w:r>
          </w:p>
        </w:tc>
      </w:tr>
      <w:tr w14:paraId="575B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6D59D641">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50BFD8AD">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207A04E1">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40150123002</w:t>
            </w:r>
          </w:p>
        </w:tc>
        <w:tc>
          <w:tcPr>
            <w:tcW w:w="1629" w:type="dxa"/>
            <w:shd w:val="clear" w:color="auto" w:fill="auto"/>
            <w:tcMar>
              <w:top w:w="15" w:type="dxa"/>
              <w:left w:w="108" w:type="dxa"/>
              <w:bottom w:w="0" w:type="dxa"/>
              <w:right w:w="108" w:type="dxa"/>
            </w:tcMar>
            <w:vAlign w:val="center"/>
          </w:tcPr>
          <w:p w14:paraId="6C52BEC2">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矩阵论</w:t>
            </w:r>
          </w:p>
        </w:tc>
        <w:tc>
          <w:tcPr>
            <w:tcW w:w="714" w:type="dxa"/>
            <w:shd w:val="clear" w:color="auto" w:fill="auto"/>
            <w:tcMar>
              <w:top w:w="15" w:type="dxa"/>
              <w:left w:w="108" w:type="dxa"/>
              <w:bottom w:w="0" w:type="dxa"/>
              <w:right w:w="108" w:type="dxa"/>
            </w:tcMar>
            <w:vAlign w:val="center"/>
          </w:tcPr>
          <w:p w14:paraId="5903E1B9">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377A5461">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7D15FAD5">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01A17109">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415" w:type="dxa"/>
            <w:shd w:val="clear" w:color="auto" w:fill="auto"/>
            <w:tcMar>
              <w:top w:w="15" w:type="dxa"/>
              <w:left w:w="108" w:type="dxa"/>
              <w:bottom w:w="0" w:type="dxa"/>
              <w:right w:w="108" w:type="dxa"/>
            </w:tcMar>
            <w:vAlign w:val="center"/>
          </w:tcPr>
          <w:p w14:paraId="1737E150">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08441B4A">
            <w:pPr>
              <w:spacing w:line="280" w:lineRule="exact"/>
              <w:jc w:val="center"/>
              <w:rPr>
                <w:szCs w:val="21"/>
                <w:highlight w:val="yellow"/>
              </w:rPr>
            </w:pPr>
          </w:p>
        </w:tc>
      </w:tr>
      <w:tr w14:paraId="750A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78880162">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06DC86E9">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43E0DC16">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40150123003</w:t>
            </w:r>
          </w:p>
        </w:tc>
        <w:tc>
          <w:tcPr>
            <w:tcW w:w="1629" w:type="dxa"/>
            <w:shd w:val="clear" w:color="auto" w:fill="auto"/>
            <w:tcMar>
              <w:top w:w="15" w:type="dxa"/>
              <w:left w:w="108" w:type="dxa"/>
              <w:bottom w:w="0" w:type="dxa"/>
              <w:right w:w="108" w:type="dxa"/>
            </w:tcMar>
            <w:vAlign w:val="center"/>
          </w:tcPr>
          <w:p w14:paraId="275DB368">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应用数理统计</w:t>
            </w:r>
          </w:p>
        </w:tc>
        <w:tc>
          <w:tcPr>
            <w:tcW w:w="714" w:type="dxa"/>
            <w:shd w:val="clear" w:color="auto" w:fill="auto"/>
            <w:tcMar>
              <w:top w:w="15" w:type="dxa"/>
              <w:left w:w="108" w:type="dxa"/>
              <w:bottom w:w="0" w:type="dxa"/>
              <w:right w:w="108" w:type="dxa"/>
            </w:tcMar>
            <w:vAlign w:val="center"/>
          </w:tcPr>
          <w:p w14:paraId="72C5F19B">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20EFD5A2">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4A34AF52">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69BA8B85">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415" w:type="dxa"/>
            <w:shd w:val="clear" w:color="auto" w:fill="auto"/>
            <w:tcMar>
              <w:top w:w="15" w:type="dxa"/>
              <w:left w:w="108" w:type="dxa"/>
              <w:bottom w:w="0" w:type="dxa"/>
              <w:right w:w="108" w:type="dxa"/>
            </w:tcMar>
            <w:vAlign w:val="center"/>
          </w:tcPr>
          <w:p w14:paraId="2CD2451A">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764150BF">
            <w:pPr>
              <w:spacing w:line="280" w:lineRule="exact"/>
              <w:jc w:val="center"/>
              <w:rPr>
                <w:szCs w:val="21"/>
                <w:highlight w:val="yellow"/>
              </w:rPr>
            </w:pPr>
          </w:p>
        </w:tc>
      </w:tr>
      <w:tr w14:paraId="6538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316E8A74">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1332F5CA">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3E052981">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40150123004</w:t>
            </w:r>
          </w:p>
        </w:tc>
        <w:tc>
          <w:tcPr>
            <w:tcW w:w="1629" w:type="dxa"/>
            <w:shd w:val="clear" w:color="auto" w:fill="auto"/>
            <w:tcMar>
              <w:top w:w="15" w:type="dxa"/>
              <w:left w:w="108" w:type="dxa"/>
              <w:bottom w:w="0" w:type="dxa"/>
              <w:right w:w="108" w:type="dxa"/>
            </w:tcMar>
            <w:vAlign w:val="center"/>
          </w:tcPr>
          <w:p w14:paraId="50E2ABE4">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随机过程</w:t>
            </w:r>
          </w:p>
        </w:tc>
        <w:tc>
          <w:tcPr>
            <w:tcW w:w="714" w:type="dxa"/>
            <w:shd w:val="clear" w:color="auto" w:fill="auto"/>
            <w:tcMar>
              <w:top w:w="15" w:type="dxa"/>
              <w:left w:w="108" w:type="dxa"/>
              <w:bottom w:w="0" w:type="dxa"/>
              <w:right w:w="108" w:type="dxa"/>
            </w:tcMar>
            <w:vAlign w:val="center"/>
          </w:tcPr>
          <w:p w14:paraId="69BC9A7A">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3E011A45">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38B0AD83">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7EFD0EF8">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415" w:type="dxa"/>
            <w:shd w:val="clear" w:color="auto" w:fill="auto"/>
            <w:tcMar>
              <w:top w:w="15" w:type="dxa"/>
              <w:left w:w="108" w:type="dxa"/>
              <w:bottom w:w="0" w:type="dxa"/>
              <w:right w:w="108" w:type="dxa"/>
            </w:tcMar>
            <w:vAlign w:val="center"/>
          </w:tcPr>
          <w:p w14:paraId="519AAC7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536446C9">
            <w:pPr>
              <w:spacing w:line="280" w:lineRule="exact"/>
              <w:jc w:val="center"/>
              <w:rPr>
                <w:szCs w:val="21"/>
                <w:highlight w:val="yellow"/>
              </w:rPr>
            </w:pPr>
          </w:p>
        </w:tc>
      </w:tr>
      <w:tr w14:paraId="5888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51B87CB1">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3F4F25B1">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5BB274DA">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40150123005</w:t>
            </w:r>
          </w:p>
        </w:tc>
        <w:tc>
          <w:tcPr>
            <w:tcW w:w="1629" w:type="dxa"/>
            <w:shd w:val="clear" w:color="auto" w:fill="auto"/>
            <w:tcMar>
              <w:top w:w="15" w:type="dxa"/>
              <w:left w:w="108" w:type="dxa"/>
              <w:bottom w:w="0" w:type="dxa"/>
              <w:right w:w="108" w:type="dxa"/>
            </w:tcMar>
            <w:vAlign w:val="center"/>
          </w:tcPr>
          <w:p w14:paraId="17D1C939">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数值分析</w:t>
            </w:r>
          </w:p>
        </w:tc>
        <w:tc>
          <w:tcPr>
            <w:tcW w:w="714" w:type="dxa"/>
            <w:shd w:val="clear" w:color="auto" w:fill="auto"/>
            <w:tcMar>
              <w:top w:w="15" w:type="dxa"/>
              <w:left w:w="108" w:type="dxa"/>
              <w:bottom w:w="0" w:type="dxa"/>
              <w:right w:w="108" w:type="dxa"/>
            </w:tcMar>
            <w:vAlign w:val="center"/>
          </w:tcPr>
          <w:p w14:paraId="2707911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5AE4CADC">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60970AA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4AE8FC56">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415" w:type="dxa"/>
            <w:shd w:val="clear" w:color="auto" w:fill="auto"/>
            <w:tcMar>
              <w:top w:w="15" w:type="dxa"/>
              <w:left w:w="108" w:type="dxa"/>
              <w:bottom w:w="0" w:type="dxa"/>
              <w:right w:w="108" w:type="dxa"/>
            </w:tcMar>
            <w:vAlign w:val="center"/>
          </w:tcPr>
          <w:p w14:paraId="720322C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769F694A">
            <w:pPr>
              <w:spacing w:line="280" w:lineRule="exact"/>
              <w:jc w:val="center"/>
              <w:rPr>
                <w:szCs w:val="21"/>
                <w:highlight w:val="yellow"/>
              </w:rPr>
            </w:pPr>
          </w:p>
        </w:tc>
      </w:tr>
      <w:tr w14:paraId="463E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4A7E15F2">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0102DC8A">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5B11136A">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40150123006</w:t>
            </w:r>
          </w:p>
        </w:tc>
        <w:tc>
          <w:tcPr>
            <w:tcW w:w="1629" w:type="dxa"/>
            <w:shd w:val="clear" w:color="auto" w:fill="auto"/>
            <w:tcMar>
              <w:top w:w="15" w:type="dxa"/>
              <w:left w:w="108" w:type="dxa"/>
              <w:bottom w:w="0" w:type="dxa"/>
              <w:right w:w="108" w:type="dxa"/>
            </w:tcMar>
            <w:vAlign w:val="center"/>
          </w:tcPr>
          <w:p w14:paraId="3DCCA35A">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数学模型</w:t>
            </w:r>
          </w:p>
        </w:tc>
        <w:tc>
          <w:tcPr>
            <w:tcW w:w="714" w:type="dxa"/>
            <w:shd w:val="clear" w:color="auto" w:fill="auto"/>
            <w:tcMar>
              <w:top w:w="15" w:type="dxa"/>
              <w:left w:w="108" w:type="dxa"/>
              <w:bottom w:w="0" w:type="dxa"/>
              <w:right w:w="108" w:type="dxa"/>
            </w:tcMar>
            <w:vAlign w:val="center"/>
          </w:tcPr>
          <w:p w14:paraId="56A9F91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6D6E0BA0">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03E5DB90">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78A1DD3C">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415" w:type="dxa"/>
            <w:shd w:val="clear" w:color="auto" w:fill="auto"/>
            <w:tcMar>
              <w:top w:w="15" w:type="dxa"/>
              <w:left w:w="108" w:type="dxa"/>
              <w:bottom w:w="0" w:type="dxa"/>
              <w:right w:w="108" w:type="dxa"/>
            </w:tcMar>
            <w:vAlign w:val="center"/>
          </w:tcPr>
          <w:p w14:paraId="5030AFCE">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7516F076">
            <w:pPr>
              <w:spacing w:line="280" w:lineRule="exact"/>
              <w:jc w:val="center"/>
              <w:rPr>
                <w:szCs w:val="21"/>
                <w:highlight w:val="yellow"/>
              </w:rPr>
            </w:pPr>
          </w:p>
        </w:tc>
      </w:tr>
      <w:tr w14:paraId="01A3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49" w:type="dxa"/>
            <w:gridSpan w:val="2"/>
            <w:vMerge w:val="restart"/>
            <w:shd w:val="clear" w:color="auto" w:fill="auto"/>
            <w:tcMar>
              <w:top w:w="15" w:type="dxa"/>
              <w:left w:w="108" w:type="dxa"/>
              <w:bottom w:w="0" w:type="dxa"/>
              <w:right w:w="108" w:type="dxa"/>
            </w:tcMar>
            <w:vAlign w:val="center"/>
          </w:tcPr>
          <w:p w14:paraId="0A251ACE">
            <w:pPr>
              <w:spacing w:line="280" w:lineRule="exact"/>
              <w:jc w:val="center"/>
              <w:rPr>
                <w:sz w:val="22"/>
                <w:szCs w:val="22"/>
              </w:rPr>
            </w:pPr>
            <w:r>
              <w:rPr>
                <w:rFonts w:hint="eastAsia"/>
                <w:sz w:val="22"/>
                <w:szCs w:val="22"/>
              </w:rPr>
              <w:t>专业</w:t>
            </w:r>
          </w:p>
          <w:p w14:paraId="050EDBF2">
            <w:pPr>
              <w:spacing w:line="280" w:lineRule="exact"/>
              <w:jc w:val="center"/>
              <w:rPr>
                <w:sz w:val="22"/>
                <w:szCs w:val="22"/>
              </w:rPr>
            </w:pPr>
            <w:r>
              <w:rPr>
                <w:rFonts w:hint="eastAsia"/>
                <w:sz w:val="22"/>
                <w:szCs w:val="22"/>
              </w:rPr>
              <w:t>学位课</w:t>
            </w:r>
          </w:p>
          <w:p w14:paraId="007B287F">
            <w:pPr>
              <w:spacing w:line="280" w:lineRule="exact"/>
              <w:jc w:val="center"/>
              <w:rPr>
                <w:szCs w:val="21"/>
              </w:rPr>
            </w:pPr>
            <w:r>
              <w:rPr>
                <w:rFonts w:hint="eastAsia"/>
                <w:sz w:val="22"/>
                <w:szCs w:val="22"/>
              </w:rPr>
              <w:t>（</w:t>
            </w:r>
            <w:r>
              <w:rPr>
                <w:sz w:val="22"/>
                <w:szCs w:val="22"/>
              </w:rPr>
              <w:t>8</w:t>
            </w:r>
            <w:r>
              <w:rPr>
                <w:rFonts w:hint="eastAsia"/>
                <w:sz w:val="22"/>
                <w:szCs w:val="22"/>
              </w:rPr>
              <w:t>学分）</w:t>
            </w:r>
          </w:p>
        </w:tc>
        <w:tc>
          <w:tcPr>
            <w:tcW w:w="1437" w:type="dxa"/>
            <w:shd w:val="clear" w:color="auto" w:fill="auto"/>
            <w:tcMar>
              <w:top w:w="15" w:type="dxa"/>
              <w:left w:w="108" w:type="dxa"/>
              <w:bottom w:w="0" w:type="dxa"/>
              <w:right w:w="108" w:type="dxa"/>
            </w:tcMar>
            <w:vAlign w:val="center"/>
          </w:tcPr>
          <w:p w14:paraId="0DAEA500">
            <w:pPr>
              <w:spacing w:line="280" w:lineRule="exact"/>
              <w:jc w:val="center"/>
              <w:rPr>
                <w:color w:val="auto"/>
                <w:sz w:val="22"/>
                <w:szCs w:val="22"/>
              </w:rPr>
            </w:pPr>
            <w:r>
              <w:rPr>
                <w:rFonts w:hint="eastAsia"/>
                <w:color w:val="auto"/>
                <w:sz w:val="22"/>
                <w:szCs w:val="22"/>
              </w:rPr>
              <w:t>4</w:t>
            </w:r>
            <w:r>
              <w:rPr>
                <w:color w:val="auto"/>
                <w:sz w:val="22"/>
                <w:szCs w:val="22"/>
              </w:rPr>
              <w:t>0100223301</w:t>
            </w:r>
          </w:p>
        </w:tc>
        <w:tc>
          <w:tcPr>
            <w:tcW w:w="1629" w:type="dxa"/>
            <w:shd w:val="clear" w:color="auto" w:fill="auto"/>
            <w:tcMar>
              <w:top w:w="15" w:type="dxa"/>
              <w:left w:w="108" w:type="dxa"/>
              <w:bottom w:w="0" w:type="dxa"/>
              <w:right w:w="108" w:type="dxa"/>
            </w:tcMar>
            <w:vAlign w:val="center"/>
          </w:tcPr>
          <w:p w14:paraId="3B99C3AB">
            <w:pPr>
              <w:spacing w:line="280" w:lineRule="exact"/>
              <w:jc w:val="center"/>
              <w:rPr>
                <w:color w:val="auto"/>
                <w:sz w:val="22"/>
                <w:szCs w:val="22"/>
              </w:rPr>
            </w:pPr>
            <w:r>
              <w:rPr>
                <w:rFonts w:hint="eastAsia"/>
                <w:color w:val="auto"/>
                <w:sz w:val="22"/>
                <w:szCs w:val="22"/>
              </w:rPr>
              <w:t>污水处理与资源化理论与技术</w:t>
            </w:r>
          </w:p>
        </w:tc>
        <w:tc>
          <w:tcPr>
            <w:tcW w:w="714" w:type="dxa"/>
            <w:shd w:val="clear" w:color="auto" w:fill="auto"/>
            <w:tcMar>
              <w:top w:w="15" w:type="dxa"/>
              <w:left w:w="108" w:type="dxa"/>
              <w:bottom w:w="0" w:type="dxa"/>
              <w:right w:w="108" w:type="dxa"/>
            </w:tcMar>
            <w:vAlign w:val="center"/>
          </w:tcPr>
          <w:p w14:paraId="51990E4E">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2DC0B93B">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21228456">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2BD3EB6E">
            <w:pPr>
              <w:spacing w:line="280" w:lineRule="exact"/>
              <w:jc w:val="center"/>
              <w:rPr>
                <w:sz w:val="22"/>
                <w:szCs w:val="22"/>
              </w:rPr>
            </w:pPr>
            <w:r>
              <w:rPr>
                <w:sz w:val="22"/>
                <w:szCs w:val="22"/>
              </w:rPr>
              <w:t>2</w:t>
            </w:r>
          </w:p>
        </w:tc>
        <w:tc>
          <w:tcPr>
            <w:tcW w:w="1415" w:type="dxa"/>
            <w:shd w:val="clear" w:color="auto" w:fill="auto"/>
            <w:tcMar>
              <w:top w:w="15" w:type="dxa"/>
              <w:left w:w="108" w:type="dxa"/>
              <w:bottom w:w="0" w:type="dxa"/>
              <w:right w:w="108" w:type="dxa"/>
            </w:tcMar>
            <w:vAlign w:val="center"/>
          </w:tcPr>
          <w:p w14:paraId="707F9C39">
            <w:pPr>
              <w:spacing w:line="280" w:lineRule="exact"/>
              <w:jc w:val="center"/>
              <w:rPr>
                <w:sz w:val="22"/>
                <w:szCs w:val="22"/>
              </w:rPr>
            </w:pPr>
            <w:r>
              <w:rPr>
                <w:rFonts w:hint="eastAsia"/>
                <w:sz w:val="22"/>
                <w:szCs w:val="22"/>
              </w:rPr>
              <w:t>资环学院</w:t>
            </w:r>
          </w:p>
        </w:tc>
        <w:tc>
          <w:tcPr>
            <w:tcW w:w="578" w:type="dxa"/>
            <w:vMerge w:val="restart"/>
            <w:shd w:val="clear" w:color="auto" w:fill="auto"/>
            <w:tcMar>
              <w:top w:w="15" w:type="dxa"/>
              <w:left w:w="108" w:type="dxa"/>
              <w:bottom w:w="0" w:type="dxa"/>
              <w:right w:w="108" w:type="dxa"/>
            </w:tcMar>
            <w:vAlign w:val="center"/>
          </w:tcPr>
          <w:p w14:paraId="52D753D3">
            <w:pPr>
              <w:spacing w:line="280" w:lineRule="exact"/>
              <w:jc w:val="center"/>
              <w:rPr>
                <w:sz w:val="22"/>
                <w:szCs w:val="22"/>
              </w:rPr>
            </w:pPr>
          </w:p>
          <w:p w14:paraId="5294ADE6">
            <w:pPr>
              <w:spacing w:line="280" w:lineRule="exact"/>
              <w:jc w:val="center"/>
              <w:rPr>
                <w:szCs w:val="21"/>
              </w:rPr>
            </w:pPr>
          </w:p>
        </w:tc>
      </w:tr>
      <w:tr w14:paraId="579F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49" w:type="dxa"/>
            <w:gridSpan w:val="2"/>
            <w:vMerge w:val="continue"/>
            <w:vAlign w:val="center"/>
          </w:tcPr>
          <w:p w14:paraId="2DAF382D">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20EA3997">
            <w:pPr>
              <w:spacing w:line="280" w:lineRule="exact"/>
              <w:jc w:val="center"/>
              <w:rPr>
                <w:color w:val="auto"/>
                <w:sz w:val="22"/>
                <w:szCs w:val="22"/>
              </w:rPr>
            </w:pPr>
            <w:r>
              <w:rPr>
                <w:rFonts w:hint="eastAsia"/>
                <w:color w:val="auto"/>
                <w:sz w:val="22"/>
                <w:szCs w:val="22"/>
              </w:rPr>
              <w:t>4</w:t>
            </w:r>
            <w:r>
              <w:rPr>
                <w:color w:val="auto"/>
                <w:sz w:val="22"/>
                <w:szCs w:val="22"/>
              </w:rPr>
              <w:t>0100223302</w:t>
            </w:r>
          </w:p>
        </w:tc>
        <w:tc>
          <w:tcPr>
            <w:tcW w:w="1629" w:type="dxa"/>
            <w:shd w:val="clear" w:color="auto" w:fill="auto"/>
            <w:tcMar>
              <w:top w:w="15" w:type="dxa"/>
              <w:left w:w="108" w:type="dxa"/>
              <w:bottom w:w="0" w:type="dxa"/>
              <w:right w:w="108" w:type="dxa"/>
            </w:tcMar>
            <w:vAlign w:val="center"/>
          </w:tcPr>
          <w:p w14:paraId="0C851BB9">
            <w:pPr>
              <w:spacing w:line="280" w:lineRule="exact"/>
              <w:jc w:val="center"/>
              <w:rPr>
                <w:color w:val="auto"/>
                <w:sz w:val="22"/>
                <w:szCs w:val="22"/>
              </w:rPr>
            </w:pPr>
            <w:r>
              <w:rPr>
                <w:rFonts w:hint="eastAsia"/>
                <w:color w:val="auto"/>
                <w:sz w:val="22"/>
                <w:szCs w:val="22"/>
              </w:rPr>
              <w:t>高等固体废物管理</w:t>
            </w:r>
          </w:p>
        </w:tc>
        <w:tc>
          <w:tcPr>
            <w:tcW w:w="714" w:type="dxa"/>
            <w:shd w:val="clear" w:color="auto" w:fill="auto"/>
            <w:tcMar>
              <w:top w:w="15" w:type="dxa"/>
              <w:left w:w="108" w:type="dxa"/>
              <w:bottom w:w="0" w:type="dxa"/>
              <w:right w:w="108" w:type="dxa"/>
            </w:tcMar>
            <w:vAlign w:val="center"/>
          </w:tcPr>
          <w:p w14:paraId="02807C15">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76560B42">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02A4DE9F">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1EC2DBA0">
            <w:pPr>
              <w:spacing w:line="280" w:lineRule="exact"/>
              <w:jc w:val="center"/>
              <w:rPr>
                <w:sz w:val="22"/>
                <w:szCs w:val="22"/>
              </w:rPr>
            </w:pPr>
            <w:r>
              <w:rPr>
                <w:rFonts w:hint="eastAsia"/>
                <w:sz w:val="22"/>
                <w:szCs w:val="22"/>
              </w:rPr>
              <w:t>1</w:t>
            </w:r>
          </w:p>
        </w:tc>
        <w:tc>
          <w:tcPr>
            <w:tcW w:w="1415" w:type="dxa"/>
            <w:shd w:val="clear" w:color="auto" w:fill="auto"/>
            <w:tcMar>
              <w:top w:w="15" w:type="dxa"/>
              <w:left w:w="108" w:type="dxa"/>
              <w:bottom w:w="0" w:type="dxa"/>
              <w:right w:w="108" w:type="dxa"/>
            </w:tcMar>
            <w:vAlign w:val="center"/>
          </w:tcPr>
          <w:p w14:paraId="15DD04B4">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3A1532B7">
            <w:pPr>
              <w:spacing w:line="280" w:lineRule="exact"/>
              <w:jc w:val="center"/>
              <w:rPr>
                <w:szCs w:val="21"/>
              </w:rPr>
            </w:pPr>
          </w:p>
        </w:tc>
      </w:tr>
      <w:tr w14:paraId="33E7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49" w:type="dxa"/>
            <w:gridSpan w:val="2"/>
            <w:vMerge w:val="continue"/>
            <w:vAlign w:val="center"/>
          </w:tcPr>
          <w:p w14:paraId="4EAB617E">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7C5BCF8A">
            <w:pPr>
              <w:spacing w:line="280" w:lineRule="exact"/>
              <w:jc w:val="center"/>
              <w:rPr>
                <w:color w:val="auto"/>
                <w:sz w:val="22"/>
                <w:szCs w:val="22"/>
              </w:rPr>
            </w:pPr>
            <w:r>
              <w:rPr>
                <w:rFonts w:hint="eastAsia"/>
                <w:color w:val="auto"/>
                <w:sz w:val="22"/>
                <w:szCs w:val="22"/>
              </w:rPr>
              <w:t>4</w:t>
            </w:r>
            <w:r>
              <w:rPr>
                <w:color w:val="auto"/>
                <w:sz w:val="22"/>
                <w:szCs w:val="22"/>
              </w:rPr>
              <w:t>0100223303</w:t>
            </w:r>
          </w:p>
        </w:tc>
        <w:tc>
          <w:tcPr>
            <w:tcW w:w="1629" w:type="dxa"/>
            <w:shd w:val="clear" w:color="auto" w:fill="auto"/>
            <w:tcMar>
              <w:top w:w="15" w:type="dxa"/>
              <w:left w:w="108" w:type="dxa"/>
              <w:bottom w:w="0" w:type="dxa"/>
              <w:right w:w="108" w:type="dxa"/>
            </w:tcMar>
            <w:vAlign w:val="center"/>
          </w:tcPr>
          <w:p w14:paraId="60B63969">
            <w:pPr>
              <w:spacing w:line="280" w:lineRule="exact"/>
              <w:jc w:val="center"/>
              <w:rPr>
                <w:color w:val="auto"/>
                <w:sz w:val="22"/>
                <w:szCs w:val="22"/>
              </w:rPr>
            </w:pPr>
            <w:r>
              <w:rPr>
                <w:rFonts w:hint="eastAsia"/>
                <w:color w:val="auto"/>
                <w:sz w:val="22"/>
                <w:szCs w:val="22"/>
              </w:rPr>
              <w:t>土壤与地下水污染防治工程</w:t>
            </w:r>
          </w:p>
        </w:tc>
        <w:tc>
          <w:tcPr>
            <w:tcW w:w="714" w:type="dxa"/>
            <w:shd w:val="clear" w:color="auto" w:fill="auto"/>
            <w:tcMar>
              <w:top w:w="15" w:type="dxa"/>
              <w:left w:w="108" w:type="dxa"/>
              <w:bottom w:w="0" w:type="dxa"/>
              <w:right w:w="108" w:type="dxa"/>
            </w:tcMar>
            <w:vAlign w:val="center"/>
          </w:tcPr>
          <w:p w14:paraId="4C3DC26B">
            <w:pPr>
              <w:spacing w:line="280" w:lineRule="exact"/>
              <w:jc w:val="center"/>
              <w:rPr>
                <w:sz w:val="22"/>
                <w:szCs w:val="22"/>
              </w:rPr>
            </w:pPr>
            <w:r>
              <w:rPr>
                <w:rFonts w:hint="eastAsia"/>
                <w:sz w:val="22"/>
                <w:szCs w:val="22"/>
              </w:rPr>
              <w:t>3</w:t>
            </w:r>
            <w:r>
              <w:rPr>
                <w:sz w:val="22"/>
                <w:szCs w:val="22"/>
              </w:rPr>
              <w:t>6</w:t>
            </w:r>
          </w:p>
        </w:tc>
        <w:tc>
          <w:tcPr>
            <w:tcW w:w="714" w:type="dxa"/>
            <w:shd w:val="clear" w:color="auto" w:fill="auto"/>
            <w:tcMar>
              <w:top w:w="15" w:type="dxa"/>
              <w:left w:w="108" w:type="dxa"/>
              <w:bottom w:w="0" w:type="dxa"/>
              <w:right w:w="108" w:type="dxa"/>
            </w:tcMar>
            <w:vAlign w:val="center"/>
          </w:tcPr>
          <w:p w14:paraId="02F5E1A3">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59572A69">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0B908E29">
            <w:pPr>
              <w:spacing w:line="280" w:lineRule="exact"/>
              <w:jc w:val="center"/>
              <w:rPr>
                <w:sz w:val="22"/>
                <w:szCs w:val="22"/>
              </w:rPr>
            </w:pPr>
            <w:r>
              <w:rPr>
                <w:sz w:val="22"/>
                <w:szCs w:val="22"/>
              </w:rPr>
              <w:t>2</w:t>
            </w:r>
          </w:p>
        </w:tc>
        <w:tc>
          <w:tcPr>
            <w:tcW w:w="1415" w:type="dxa"/>
            <w:shd w:val="clear" w:color="auto" w:fill="auto"/>
            <w:tcMar>
              <w:top w:w="15" w:type="dxa"/>
              <w:left w:w="108" w:type="dxa"/>
              <w:bottom w:w="0" w:type="dxa"/>
              <w:right w:w="108" w:type="dxa"/>
            </w:tcMar>
            <w:vAlign w:val="center"/>
          </w:tcPr>
          <w:p w14:paraId="32C93F52">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56C9F0EF">
            <w:pPr>
              <w:spacing w:line="280" w:lineRule="exact"/>
              <w:jc w:val="center"/>
              <w:rPr>
                <w:szCs w:val="21"/>
              </w:rPr>
            </w:pPr>
          </w:p>
        </w:tc>
      </w:tr>
      <w:tr w14:paraId="2D91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49" w:type="dxa"/>
            <w:gridSpan w:val="2"/>
            <w:vMerge w:val="continue"/>
            <w:vAlign w:val="center"/>
          </w:tcPr>
          <w:p w14:paraId="1333D7DE">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75236946">
            <w:pPr>
              <w:spacing w:line="280" w:lineRule="exact"/>
              <w:jc w:val="center"/>
              <w:rPr>
                <w:color w:val="auto"/>
                <w:sz w:val="22"/>
                <w:szCs w:val="22"/>
              </w:rPr>
            </w:pPr>
            <w:r>
              <w:rPr>
                <w:rFonts w:hint="eastAsia"/>
                <w:color w:val="auto"/>
                <w:sz w:val="22"/>
                <w:szCs w:val="22"/>
              </w:rPr>
              <w:t>4</w:t>
            </w:r>
            <w:r>
              <w:rPr>
                <w:color w:val="auto"/>
                <w:sz w:val="22"/>
                <w:szCs w:val="22"/>
              </w:rPr>
              <w:t>0100223304</w:t>
            </w:r>
          </w:p>
        </w:tc>
        <w:tc>
          <w:tcPr>
            <w:tcW w:w="1629" w:type="dxa"/>
            <w:shd w:val="clear" w:color="auto" w:fill="auto"/>
            <w:tcMar>
              <w:top w:w="15" w:type="dxa"/>
              <w:left w:w="108" w:type="dxa"/>
              <w:bottom w:w="0" w:type="dxa"/>
              <w:right w:w="108" w:type="dxa"/>
            </w:tcMar>
            <w:vAlign w:val="center"/>
          </w:tcPr>
          <w:p w14:paraId="2A6BD6FE">
            <w:pPr>
              <w:spacing w:line="280" w:lineRule="exact"/>
              <w:jc w:val="center"/>
              <w:rPr>
                <w:sz w:val="22"/>
                <w:szCs w:val="22"/>
              </w:rPr>
            </w:pPr>
            <w:r>
              <w:rPr>
                <w:rFonts w:hint="eastAsia"/>
                <w:sz w:val="22"/>
                <w:szCs w:val="22"/>
              </w:rPr>
              <w:t>环境材料原理与应用</w:t>
            </w:r>
          </w:p>
        </w:tc>
        <w:tc>
          <w:tcPr>
            <w:tcW w:w="714" w:type="dxa"/>
            <w:shd w:val="clear" w:color="auto" w:fill="auto"/>
            <w:tcMar>
              <w:top w:w="15" w:type="dxa"/>
              <w:left w:w="108" w:type="dxa"/>
              <w:bottom w:w="0" w:type="dxa"/>
              <w:right w:w="108" w:type="dxa"/>
            </w:tcMar>
            <w:vAlign w:val="center"/>
          </w:tcPr>
          <w:p w14:paraId="6A4D0AC4">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37489A7B">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35FD7478">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10C80F19">
            <w:pPr>
              <w:spacing w:line="280" w:lineRule="exact"/>
              <w:jc w:val="center"/>
              <w:rPr>
                <w:sz w:val="22"/>
                <w:szCs w:val="22"/>
              </w:rPr>
            </w:pPr>
            <w:r>
              <w:rPr>
                <w:rFonts w:hint="eastAsia"/>
                <w:sz w:val="22"/>
                <w:szCs w:val="22"/>
              </w:rPr>
              <w:t>1</w:t>
            </w:r>
          </w:p>
        </w:tc>
        <w:tc>
          <w:tcPr>
            <w:tcW w:w="1415" w:type="dxa"/>
            <w:shd w:val="clear" w:color="auto" w:fill="auto"/>
            <w:tcMar>
              <w:top w:w="15" w:type="dxa"/>
              <w:left w:w="108" w:type="dxa"/>
              <w:bottom w:w="0" w:type="dxa"/>
              <w:right w:w="108" w:type="dxa"/>
            </w:tcMar>
            <w:vAlign w:val="center"/>
          </w:tcPr>
          <w:p w14:paraId="29D9D48A">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01EB4943">
            <w:pPr>
              <w:spacing w:line="280" w:lineRule="exact"/>
              <w:jc w:val="center"/>
              <w:rPr>
                <w:sz w:val="22"/>
                <w:szCs w:val="22"/>
              </w:rPr>
            </w:pPr>
          </w:p>
        </w:tc>
      </w:tr>
      <w:tr w14:paraId="69AE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849" w:type="dxa"/>
            <w:gridSpan w:val="2"/>
            <w:vMerge w:val="continue"/>
            <w:vAlign w:val="center"/>
          </w:tcPr>
          <w:p w14:paraId="3084FD2B">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5652099">
            <w:pPr>
              <w:spacing w:line="280" w:lineRule="exact"/>
              <w:jc w:val="center"/>
              <w:rPr>
                <w:sz w:val="22"/>
                <w:szCs w:val="22"/>
              </w:rPr>
            </w:pPr>
            <w:r>
              <w:rPr>
                <w:rFonts w:hint="eastAsia"/>
                <w:color w:val="auto"/>
                <w:sz w:val="22"/>
                <w:szCs w:val="22"/>
              </w:rPr>
              <w:t>4</w:t>
            </w:r>
            <w:r>
              <w:rPr>
                <w:color w:val="auto"/>
                <w:sz w:val="22"/>
                <w:szCs w:val="22"/>
              </w:rPr>
              <w:t>0100223305</w:t>
            </w:r>
          </w:p>
        </w:tc>
        <w:tc>
          <w:tcPr>
            <w:tcW w:w="1629" w:type="dxa"/>
            <w:shd w:val="clear" w:color="auto" w:fill="auto"/>
            <w:tcMar>
              <w:top w:w="15" w:type="dxa"/>
              <w:left w:w="108" w:type="dxa"/>
              <w:bottom w:w="0" w:type="dxa"/>
              <w:right w:w="108" w:type="dxa"/>
            </w:tcMar>
            <w:vAlign w:val="center"/>
          </w:tcPr>
          <w:p w14:paraId="6BA5F969">
            <w:pPr>
              <w:spacing w:line="280" w:lineRule="exact"/>
              <w:jc w:val="center"/>
              <w:rPr>
                <w:sz w:val="22"/>
                <w:szCs w:val="22"/>
              </w:rPr>
            </w:pPr>
            <w:r>
              <w:rPr>
                <w:rFonts w:hint="eastAsia"/>
                <w:sz w:val="22"/>
                <w:szCs w:val="22"/>
              </w:rPr>
              <w:t>高等环境规划与管理</w:t>
            </w:r>
          </w:p>
        </w:tc>
        <w:tc>
          <w:tcPr>
            <w:tcW w:w="714" w:type="dxa"/>
            <w:shd w:val="clear" w:color="auto" w:fill="auto"/>
            <w:tcMar>
              <w:top w:w="15" w:type="dxa"/>
              <w:left w:w="108" w:type="dxa"/>
              <w:bottom w:w="0" w:type="dxa"/>
              <w:right w:w="108" w:type="dxa"/>
            </w:tcMar>
            <w:vAlign w:val="center"/>
          </w:tcPr>
          <w:p w14:paraId="202E87D6">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2B476116">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67FBBFF9">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15691762">
            <w:pPr>
              <w:spacing w:line="280" w:lineRule="exact"/>
              <w:jc w:val="center"/>
              <w:rPr>
                <w:sz w:val="22"/>
                <w:szCs w:val="22"/>
              </w:rPr>
            </w:pPr>
            <w:r>
              <w:rPr>
                <w:rFonts w:hint="eastAsia"/>
                <w:sz w:val="22"/>
                <w:szCs w:val="22"/>
              </w:rPr>
              <w:t>1</w:t>
            </w:r>
          </w:p>
        </w:tc>
        <w:tc>
          <w:tcPr>
            <w:tcW w:w="1415" w:type="dxa"/>
            <w:shd w:val="clear" w:color="auto" w:fill="auto"/>
            <w:tcMar>
              <w:top w:w="15" w:type="dxa"/>
              <w:left w:w="108" w:type="dxa"/>
              <w:bottom w:w="0" w:type="dxa"/>
              <w:right w:w="108" w:type="dxa"/>
            </w:tcMar>
            <w:vAlign w:val="center"/>
          </w:tcPr>
          <w:p w14:paraId="673C8646">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540CE931">
            <w:pPr>
              <w:spacing w:line="280" w:lineRule="exact"/>
              <w:jc w:val="center"/>
              <w:rPr>
                <w:sz w:val="22"/>
                <w:szCs w:val="22"/>
              </w:rPr>
            </w:pPr>
          </w:p>
        </w:tc>
      </w:tr>
      <w:tr w14:paraId="493A5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849" w:type="dxa"/>
            <w:gridSpan w:val="2"/>
            <w:shd w:val="clear" w:color="auto" w:fill="auto"/>
            <w:tcMar>
              <w:top w:w="15" w:type="dxa"/>
              <w:left w:w="108" w:type="dxa"/>
              <w:bottom w:w="0" w:type="dxa"/>
              <w:right w:w="108" w:type="dxa"/>
            </w:tcMar>
            <w:vAlign w:val="center"/>
          </w:tcPr>
          <w:p w14:paraId="45319A4B">
            <w:pPr>
              <w:spacing w:line="280" w:lineRule="exact"/>
              <w:jc w:val="center"/>
              <w:rPr>
                <w:sz w:val="22"/>
                <w:szCs w:val="22"/>
              </w:rPr>
            </w:pPr>
            <w:r>
              <w:rPr>
                <w:rFonts w:hint="eastAsia"/>
                <w:sz w:val="22"/>
                <w:szCs w:val="22"/>
              </w:rPr>
              <w:t>选修课</w:t>
            </w:r>
          </w:p>
          <w:p w14:paraId="219C0EAE">
            <w:pPr>
              <w:spacing w:line="280" w:lineRule="exact"/>
              <w:jc w:val="center"/>
              <w:rPr>
                <w:sz w:val="22"/>
                <w:szCs w:val="22"/>
              </w:rPr>
            </w:pPr>
            <w:r>
              <w:rPr>
                <w:rFonts w:hint="eastAsia"/>
                <w:sz w:val="22"/>
                <w:szCs w:val="22"/>
              </w:rPr>
              <w:t>（</w:t>
            </w:r>
            <w:r>
              <w:rPr>
                <w:rFonts w:hint="eastAsia"/>
                <w:sz w:val="22"/>
                <w:szCs w:val="22"/>
                <w:lang w:val="en-US" w:eastAsia="zh-CN"/>
              </w:rPr>
              <w:t>8</w:t>
            </w:r>
            <w:r>
              <w:rPr>
                <w:rFonts w:hint="eastAsia"/>
                <w:sz w:val="22"/>
                <w:szCs w:val="22"/>
              </w:rPr>
              <w:t>学分）</w:t>
            </w:r>
          </w:p>
        </w:tc>
        <w:tc>
          <w:tcPr>
            <w:tcW w:w="7644" w:type="dxa"/>
            <w:gridSpan w:val="8"/>
            <w:shd w:val="clear" w:color="auto" w:fill="auto"/>
            <w:tcMar>
              <w:top w:w="15" w:type="dxa"/>
              <w:left w:w="108" w:type="dxa"/>
              <w:bottom w:w="0" w:type="dxa"/>
              <w:right w:w="108" w:type="dxa"/>
            </w:tcMar>
            <w:vAlign w:val="center"/>
          </w:tcPr>
          <w:p w14:paraId="280949D1">
            <w:pPr>
              <w:spacing w:line="280" w:lineRule="exact"/>
              <w:jc w:val="center"/>
              <w:rPr>
                <w:rFonts w:hint="eastAsia" w:eastAsia="宋体"/>
                <w:color w:val="auto"/>
                <w:sz w:val="22"/>
                <w:szCs w:val="22"/>
                <w:lang w:eastAsia="zh-CN"/>
              </w:rPr>
            </w:pPr>
            <w:r>
              <w:rPr>
                <w:rFonts w:hint="eastAsia" w:ascii="宋体" w:hAnsi="宋体" w:cs="宋体"/>
                <w:color w:val="auto"/>
                <w:kern w:val="0"/>
                <w:sz w:val="22"/>
                <w:szCs w:val="22"/>
                <w:highlight w:val="none"/>
              </w:rPr>
              <w:t>可任意选修各学院开设的研究生课程、本科生课程（</w:t>
            </w:r>
            <w:r>
              <w:rPr>
                <w:bCs/>
                <w:color w:val="auto"/>
                <w:sz w:val="22"/>
                <w:szCs w:val="22"/>
                <w:highlight w:val="none"/>
              </w:rPr>
              <w:t>具体课程</w:t>
            </w:r>
            <w:r>
              <w:rPr>
                <w:rFonts w:hint="eastAsia"/>
                <w:bCs/>
                <w:color w:val="auto"/>
                <w:sz w:val="22"/>
                <w:szCs w:val="22"/>
                <w:highlight w:val="none"/>
              </w:rPr>
              <w:t>清单</w:t>
            </w:r>
            <w:r>
              <w:rPr>
                <w:bCs/>
                <w:color w:val="auto"/>
                <w:sz w:val="22"/>
                <w:szCs w:val="22"/>
                <w:highlight w:val="none"/>
              </w:rPr>
              <w:t>见原则意见</w:t>
            </w:r>
            <w:r>
              <w:rPr>
                <w:rFonts w:hint="eastAsia"/>
                <w:bCs/>
                <w:color w:val="auto"/>
                <w:sz w:val="22"/>
                <w:szCs w:val="22"/>
                <w:highlight w:val="none"/>
              </w:rPr>
              <w:t>，</w:t>
            </w:r>
            <w:r>
              <w:rPr>
                <w:rFonts w:hint="eastAsia" w:ascii="宋体" w:hAnsi="宋体" w:cs="宋体"/>
                <w:color w:val="auto"/>
                <w:kern w:val="0"/>
                <w:sz w:val="22"/>
                <w:szCs w:val="22"/>
                <w:highlight w:val="none"/>
              </w:rPr>
              <w:t>选修本科生课程不计入总学分），至少含</w:t>
            </w:r>
            <w:r>
              <w:rPr>
                <w:rFonts w:ascii="宋体" w:hAnsi="宋体" w:cs="宋体"/>
                <w:color w:val="auto"/>
                <w:kern w:val="0"/>
                <w:sz w:val="22"/>
                <w:szCs w:val="22"/>
                <w:highlight w:val="none"/>
              </w:rPr>
              <w:t>1门</w:t>
            </w:r>
            <w:r>
              <w:rPr>
                <w:rFonts w:hint="eastAsia" w:ascii="宋体" w:hAnsi="宋体" w:cs="宋体"/>
                <w:color w:val="auto"/>
                <w:kern w:val="0"/>
                <w:sz w:val="22"/>
                <w:szCs w:val="22"/>
                <w:highlight w:val="none"/>
              </w:rPr>
              <w:t>文史哲艺美类课程</w:t>
            </w:r>
            <w:r>
              <w:rPr>
                <w:rFonts w:hint="eastAsia" w:ascii="宋体" w:hAnsi="宋体" w:cs="宋体"/>
                <w:color w:val="auto"/>
                <w:kern w:val="0"/>
                <w:sz w:val="22"/>
                <w:szCs w:val="22"/>
                <w:highlight w:val="none"/>
                <w:lang w:eastAsia="zh-CN"/>
              </w:rPr>
              <w:t>。</w:t>
            </w:r>
          </w:p>
        </w:tc>
      </w:tr>
      <w:tr w14:paraId="057C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849" w:type="dxa"/>
            <w:gridSpan w:val="2"/>
            <w:vMerge w:val="restart"/>
            <w:shd w:val="clear" w:color="auto" w:fill="auto"/>
            <w:tcMar>
              <w:top w:w="15" w:type="dxa"/>
              <w:left w:w="108" w:type="dxa"/>
              <w:bottom w:w="0" w:type="dxa"/>
              <w:right w:w="108" w:type="dxa"/>
            </w:tcMar>
            <w:vAlign w:val="center"/>
          </w:tcPr>
          <w:p w14:paraId="231A19F7">
            <w:pPr>
              <w:spacing w:line="280" w:lineRule="exact"/>
              <w:jc w:val="center"/>
              <w:rPr>
                <w:sz w:val="22"/>
                <w:szCs w:val="22"/>
              </w:rPr>
            </w:pPr>
            <w:r>
              <w:rPr>
                <w:rFonts w:hint="eastAsia"/>
                <w:sz w:val="22"/>
                <w:szCs w:val="22"/>
              </w:rPr>
              <w:t>必修</w:t>
            </w:r>
          </w:p>
          <w:p w14:paraId="76EE6C2C">
            <w:pPr>
              <w:spacing w:line="280" w:lineRule="exact"/>
              <w:jc w:val="center"/>
              <w:rPr>
                <w:sz w:val="22"/>
                <w:szCs w:val="22"/>
              </w:rPr>
            </w:pPr>
            <w:r>
              <w:rPr>
                <w:rFonts w:hint="eastAsia"/>
                <w:sz w:val="22"/>
                <w:szCs w:val="22"/>
              </w:rPr>
              <w:t>环节</w:t>
            </w:r>
          </w:p>
          <w:p w14:paraId="66F675BD">
            <w:pPr>
              <w:spacing w:line="280" w:lineRule="exact"/>
              <w:jc w:val="center"/>
              <w:rPr>
                <w:szCs w:val="21"/>
              </w:rPr>
            </w:pPr>
            <w:r>
              <w:rPr>
                <w:rFonts w:hint="eastAsia"/>
                <w:sz w:val="22"/>
                <w:szCs w:val="22"/>
              </w:rPr>
              <w:t>（</w:t>
            </w:r>
            <w:r>
              <w:rPr>
                <w:sz w:val="22"/>
                <w:szCs w:val="22"/>
              </w:rPr>
              <w:t>6</w:t>
            </w:r>
            <w:r>
              <w:rPr>
                <w:rFonts w:hint="eastAsia"/>
                <w:sz w:val="22"/>
                <w:szCs w:val="22"/>
              </w:rPr>
              <w:t>学分）</w:t>
            </w:r>
          </w:p>
        </w:tc>
        <w:tc>
          <w:tcPr>
            <w:tcW w:w="1437" w:type="dxa"/>
            <w:shd w:val="clear" w:color="auto" w:fill="auto"/>
            <w:tcMar>
              <w:top w:w="15" w:type="dxa"/>
              <w:left w:w="108" w:type="dxa"/>
              <w:bottom w:w="0" w:type="dxa"/>
              <w:right w:w="108" w:type="dxa"/>
            </w:tcMar>
            <w:vAlign w:val="center"/>
          </w:tcPr>
          <w:p w14:paraId="6694670A">
            <w:pPr>
              <w:spacing w:line="280" w:lineRule="exact"/>
              <w:jc w:val="center"/>
              <w:rPr>
                <w:color w:val="auto"/>
                <w:sz w:val="22"/>
                <w:szCs w:val="22"/>
                <w:highlight w:val="none"/>
              </w:rPr>
            </w:pPr>
            <w:r>
              <w:rPr>
                <w:rFonts w:hint="eastAsia"/>
                <w:color w:val="auto"/>
                <w:sz w:val="22"/>
                <w:szCs w:val="22"/>
                <w:highlight w:val="none"/>
              </w:rPr>
              <w:t>4</w:t>
            </w:r>
            <w:r>
              <w:rPr>
                <w:color w:val="auto"/>
                <w:sz w:val="22"/>
                <w:szCs w:val="22"/>
                <w:highlight w:val="none"/>
              </w:rPr>
              <w:t>0100623</w:t>
            </w:r>
            <w:r>
              <w:rPr>
                <w:rFonts w:hint="eastAsia"/>
                <w:color w:val="auto"/>
                <w:sz w:val="22"/>
                <w:szCs w:val="22"/>
                <w:highlight w:val="none"/>
                <w:lang w:val="en-US" w:eastAsia="zh-CN"/>
              </w:rPr>
              <w:t>5</w:t>
            </w:r>
            <w:r>
              <w:rPr>
                <w:color w:val="auto"/>
                <w:sz w:val="22"/>
                <w:szCs w:val="22"/>
                <w:highlight w:val="none"/>
              </w:rPr>
              <w:t>01</w:t>
            </w:r>
          </w:p>
        </w:tc>
        <w:tc>
          <w:tcPr>
            <w:tcW w:w="1629" w:type="dxa"/>
            <w:shd w:val="clear" w:color="auto" w:fill="auto"/>
            <w:tcMar>
              <w:top w:w="15" w:type="dxa"/>
              <w:left w:w="108" w:type="dxa"/>
              <w:bottom w:w="0" w:type="dxa"/>
              <w:right w:w="108" w:type="dxa"/>
            </w:tcMar>
            <w:vAlign w:val="center"/>
          </w:tcPr>
          <w:p w14:paraId="5AC85315">
            <w:pPr>
              <w:spacing w:line="280" w:lineRule="exact"/>
              <w:jc w:val="center"/>
              <w:rPr>
                <w:sz w:val="22"/>
                <w:szCs w:val="22"/>
              </w:rPr>
            </w:pPr>
            <w:r>
              <w:rPr>
                <w:rFonts w:hint="eastAsia"/>
                <w:sz w:val="22"/>
                <w:szCs w:val="22"/>
              </w:rPr>
              <w:t>学硕实践环节</w:t>
            </w:r>
          </w:p>
        </w:tc>
        <w:tc>
          <w:tcPr>
            <w:tcW w:w="714" w:type="dxa"/>
            <w:shd w:val="clear" w:color="auto" w:fill="auto"/>
            <w:tcMar>
              <w:top w:w="15" w:type="dxa"/>
              <w:left w:w="108" w:type="dxa"/>
              <w:bottom w:w="0" w:type="dxa"/>
              <w:right w:w="108" w:type="dxa"/>
            </w:tcMar>
            <w:vAlign w:val="center"/>
          </w:tcPr>
          <w:p w14:paraId="700D422A">
            <w:pPr>
              <w:spacing w:line="280" w:lineRule="exact"/>
              <w:jc w:val="center"/>
              <w:rPr>
                <w:sz w:val="22"/>
                <w:szCs w:val="22"/>
              </w:rPr>
            </w:pPr>
          </w:p>
        </w:tc>
        <w:tc>
          <w:tcPr>
            <w:tcW w:w="714" w:type="dxa"/>
            <w:shd w:val="clear" w:color="auto" w:fill="auto"/>
            <w:tcMar>
              <w:top w:w="15" w:type="dxa"/>
              <w:left w:w="108" w:type="dxa"/>
              <w:bottom w:w="0" w:type="dxa"/>
              <w:right w:w="108" w:type="dxa"/>
            </w:tcMar>
            <w:vAlign w:val="center"/>
          </w:tcPr>
          <w:p w14:paraId="7910431E">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66AAEA03">
            <w:pPr>
              <w:spacing w:line="280" w:lineRule="exact"/>
              <w:jc w:val="center"/>
              <w:rPr>
                <w:sz w:val="22"/>
                <w:szCs w:val="22"/>
              </w:rPr>
            </w:pPr>
            <w:r>
              <w:rPr>
                <w:sz w:val="22"/>
                <w:szCs w:val="22"/>
              </w:rPr>
              <w:t>4</w:t>
            </w:r>
          </w:p>
        </w:tc>
        <w:tc>
          <w:tcPr>
            <w:tcW w:w="728" w:type="dxa"/>
            <w:shd w:val="clear" w:color="auto" w:fill="auto"/>
            <w:tcMar>
              <w:top w:w="15" w:type="dxa"/>
              <w:left w:w="108" w:type="dxa"/>
              <w:bottom w:w="0" w:type="dxa"/>
              <w:right w:w="108" w:type="dxa"/>
            </w:tcMar>
            <w:vAlign w:val="center"/>
          </w:tcPr>
          <w:p w14:paraId="1F0504DC">
            <w:pPr>
              <w:spacing w:line="280" w:lineRule="exact"/>
              <w:jc w:val="center"/>
              <w:rPr>
                <w:rFonts w:hint="eastAsia" w:eastAsia="宋体"/>
                <w:sz w:val="22"/>
                <w:szCs w:val="22"/>
                <w:lang w:val="en-US" w:eastAsia="zh-CN"/>
              </w:rPr>
            </w:pPr>
            <w:r>
              <w:rPr>
                <w:rFonts w:hint="eastAsia"/>
                <w:sz w:val="22"/>
                <w:szCs w:val="22"/>
                <w:lang w:val="en-US" w:eastAsia="zh-CN"/>
              </w:rPr>
              <w:t>4</w:t>
            </w:r>
          </w:p>
        </w:tc>
        <w:tc>
          <w:tcPr>
            <w:tcW w:w="1415" w:type="dxa"/>
            <w:shd w:val="clear" w:color="auto" w:fill="auto"/>
            <w:tcMar>
              <w:top w:w="15" w:type="dxa"/>
              <w:left w:w="108" w:type="dxa"/>
              <w:bottom w:w="0" w:type="dxa"/>
              <w:right w:w="108" w:type="dxa"/>
            </w:tcMar>
            <w:vAlign w:val="center"/>
          </w:tcPr>
          <w:p w14:paraId="453FDA94">
            <w:pPr>
              <w:spacing w:line="280" w:lineRule="exact"/>
              <w:jc w:val="center"/>
              <w:rPr>
                <w:sz w:val="22"/>
                <w:szCs w:val="22"/>
              </w:rPr>
            </w:pPr>
            <w:r>
              <w:rPr>
                <w:rFonts w:hint="eastAsia"/>
                <w:sz w:val="22"/>
                <w:szCs w:val="22"/>
              </w:rPr>
              <w:t>资环学院</w:t>
            </w:r>
          </w:p>
        </w:tc>
        <w:tc>
          <w:tcPr>
            <w:tcW w:w="578" w:type="dxa"/>
            <w:shd w:val="clear" w:color="auto" w:fill="auto"/>
            <w:tcMar>
              <w:top w:w="15" w:type="dxa"/>
              <w:left w:w="108" w:type="dxa"/>
              <w:bottom w:w="0" w:type="dxa"/>
              <w:right w:w="108" w:type="dxa"/>
            </w:tcMar>
            <w:vAlign w:val="center"/>
          </w:tcPr>
          <w:p w14:paraId="6F12ED71">
            <w:pPr>
              <w:spacing w:line="280" w:lineRule="exact"/>
              <w:jc w:val="center"/>
              <w:rPr>
                <w:sz w:val="22"/>
                <w:szCs w:val="22"/>
              </w:rPr>
            </w:pPr>
          </w:p>
        </w:tc>
      </w:tr>
      <w:tr w14:paraId="0D91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849" w:type="dxa"/>
            <w:gridSpan w:val="2"/>
            <w:vMerge w:val="continue"/>
            <w:vAlign w:val="center"/>
          </w:tcPr>
          <w:p w14:paraId="0FCFD6E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23D14B93">
            <w:pPr>
              <w:spacing w:line="280" w:lineRule="exact"/>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4</w:t>
            </w:r>
            <w:r>
              <w:rPr>
                <w:color w:val="auto"/>
                <w:sz w:val="22"/>
                <w:szCs w:val="22"/>
                <w:highlight w:val="none"/>
              </w:rPr>
              <w:t>0100623</w:t>
            </w:r>
            <w:r>
              <w:rPr>
                <w:rFonts w:hint="eastAsia"/>
                <w:color w:val="auto"/>
                <w:sz w:val="22"/>
                <w:szCs w:val="22"/>
                <w:highlight w:val="none"/>
                <w:lang w:val="en-US" w:eastAsia="zh-CN"/>
              </w:rPr>
              <w:t>5</w:t>
            </w:r>
            <w:r>
              <w:rPr>
                <w:color w:val="auto"/>
                <w:sz w:val="22"/>
                <w:szCs w:val="22"/>
                <w:highlight w:val="none"/>
              </w:rPr>
              <w:t>0</w:t>
            </w:r>
            <w:r>
              <w:rPr>
                <w:rFonts w:hint="eastAsia"/>
                <w:color w:val="auto"/>
                <w:sz w:val="22"/>
                <w:szCs w:val="22"/>
                <w:highlight w:val="none"/>
                <w:lang w:val="en-US" w:eastAsia="zh-CN"/>
              </w:rPr>
              <w:t>2</w:t>
            </w:r>
          </w:p>
        </w:tc>
        <w:tc>
          <w:tcPr>
            <w:tcW w:w="1629" w:type="dxa"/>
            <w:shd w:val="clear" w:color="auto" w:fill="auto"/>
            <w:tcMar>
              <w:top w:w="15" w:type="dxa"/>
              <w:left w:w="108" w:type="dxa"/>
              <w:bottom w:w="0" w:type="dxa"/>
              <w:right w:w="108" w:type="dxa"/>
            </w:tcMar>
            <w:vAlign w:val="center"/>
          </w:tcPr>
          <w:p w14:paraId="5E06F454">
            <w:pPr>
              <w:spacing w:line="280" w:lineRule="exact"/>
              <w:jc w:val="center"/>
              <w:rPr>
                <w:rFonts w:hint="eastAsia" w:ascii="Times New Roman" w:hAnsi="Times New Roman" w:eastAsia="宋体" w:cs="Times New Roman"/>
                <w:kern w:val="2"/>
                <w:sz w:val="22"/>
                <w:szCs w:val="22"/>
                <w:lang w:val="en-US" w:eastAsia="zh-CN" w:bidi="ar-SA"/>
              </w:rPr>
            </w:pPr>
            <w:r>
              <w:rPr>
                <w:rFonts w:hint="eastAsia"/>
                <w:sz w:val="22"/>
                <w:szCs w:val="22"/>
              </w:rPr>
              <w:t>学硕学术活动</w:t>
            </w:r>
          </w:p>
        </w:tc>
        <w:tc>
          <w:tcPr>
            <w:tcW w:w="714" w:type="dxa"/>
            <w:shd w:val="clear" w:color="auto" w:fill="auto"/>
            <w:tcMar>
              <w:top w:w="15" w:type="dxa"/>
              <w:left w:w="108" w:type="dxa"/>
              <w:bottom w:w="0" w:type="dxa"/>
              <w:right w:w="108" w:type="dxa"/>
            </w:tcMar>
            <w:vAlign w:val="center"/>
          </w:tcPr>
          <w:p w14:paraId="33E1EBD4">
            <w:pPr>
              <w:spacing w:line="280" w:lineRule="exact"/>
              <w:jc w:val="center"/>
              <w:rPr>
                <w:rFonts w:hint="eastAsia" w:ascii="Times New Roman" w:hAnsi="Times New Roman" w:eastAsia="宋体" w:cs="Times New Roman"/>
                <w:kern w:val="2"/>
                <w:sz w:val="22"/>
                <w:szCs w:val="22"/>
                <w:lang w:val="en-US" w:eastAsia="zh-CN" w:bidi="ar-SA"/>
              </w:rPr>
            </w:pPr>
          </w:p>
        </w:tc>
        <w:tc>
          <w:tcPr>
            <w:tcW w:w="714" w:type="dxa"/>
            <w:shd w:val="clear" w:color="auto" w:fill="auto"/>
            <w:tcMar>
              <w:top w:w="15" w:type="dxa"/>
              <w:left w:w="108" w:type="dxa"/>
              <w:bottom w:w="0" w:type="dxa"/>
              <w:right w:w="108" w:type="dxa"/>
            </w:tcMar>
            <w:vAlign w:val="center"/>
          </w:tcPr>
          <w:p w14:paraId="0E53845E">
            <w:pPr>
              <w:spacing w:line="280" w:lineRule="exact"/>
              <w:jc w:val="center"/>
              <w:rPr>
                <w:rFonts w:ascii="Times New Roman" w:hAnsi="Times New Roman" w:eastAsia="宋体" w:cs="Times New Roman"/>
                <w:kern w:val="2"/>
                <w:sz w:val="22"/>
                <w:szCs w:val="22"/>
                <w:lang w:val="en-US" w:eastAsia="zh-CN" w:bidi="ar-SA"/>
              </w:rPr>
            </w:pPr>
          </w:p>
        </w:tc>
        <w:tc>
          <w:tcPr>
            <w:tcW w:w="429" w:type="dxa"/>
            <w:shd w:val="clear" w:color="auto" w:fill="auto"/>
            <w:tcMar>
              <w:top w:w="15" w:type="dxa"/>
              <w:left w:w="108" w:type="dxa"/>
              <w:bottom w:w="0" w:type="dxa"/>
              <w:right w:w="108" w:type="dxa"/>
            </w:tcMar>
            <w:vAlign w:val="center"/>
          </w:tcPr>
          <w:p w14:paraId="59E5DC7F">
            <w:pPr>
              <w:spacing w:line="280" w:lineRule="exact"/>
              <w:jc w:val="center"/>
              <w:rPr>
                <w:rFonts w:hint="eastAsia" w:ascii="Times New Roman" w:hAnsi="Times New Roman" w:eastAsia="宋体" w:cs="Times New Roman"/>
                <w:kern w:val="2"/>
                <w:sz w:val="22"/>
                <w:szCs w:val="22"/>
                <w:lang w:val="en-US" w:eastAsia="zh-CN" w:bidi="ar-SA"/>
              </w:rPr>
            </w:pPr>
            <w:r>
              <w:rPr>
                <w:rFonts w:hint="eastAsia"/>
                <w:sz w:val="22"/>
                <w:szCs w:val="22"/>
              </w:rPr>
              <w:t>1</w:t>
            </w:r>
          </w:p>
        </w:tc>
        <w:tc>
          <w:tcPr>
            <w:tcW w:w="728" w:type="dxa"/>
            <w:shd w:val="clear" w:color="auto" w:fill="auto"/>
            <w:tcMar>
              <w:top w:w="15" w:type="dxa"/>
              <w:left w:w="108" w:type="dxa"/>
              <w:bottom w:w="0" w:type="dxa"/>
              <w:right w:w="108" w:type="dxa"/>
            </w:tcMar>
            <w:vAlign w:val="center"/>
          </w:tcPr>
          <w:p w14:paraId="3C24BBAF">
            <w:pPr>
              <w:spacing w:line="280" w:lineRule="exact"/>
              <w:jc w:val="center"/>
              <w:rPr>
                <w:rFonts w:hint="default" w:ascii="Times New Roman" w:hAnsi="Times New Roman" w:eastAsia="宋体" w:cs="Times New Roman"/>
                <w:kern w:val="2"/>
                <w:sz w:val="22"/>
                <w:szCs w:val="22"/>
                <w:lang w:val="en-US" w:eastAsia="zh-CN" w:bidi="ar-SA"/>
              </w:rPr>
            </w:pPr>
            <w:r>
              <w:rPr>
                <w:rFonts w:hint="eastAsia" w:cs="Times New Roman"/>
                <w:kern w:val="2"/>
                <w:sz w:val="22"/>
                <w:szCs w:val="22"/>
                <w:lang w:val="en-US" w:eastAsia="zh-CN" w:bidi="ar-SA"/>
              </w:rPr>
              <w:t>4</w:t>
            </w:r>
          </w:p>
        </w:tc>
        <w:tc>
          <w:tcPr>
            <w:tcW w:w="1415" w:type="dxa"/>
            <w:shd w:val="clear" w:color="auto" w:fill="auto"/>
            <w:tcMar>
              <w:top w:w="15" w:type="dxa"/>
              <w:left w:w="108" w:type="dxa"/>
              <w:bottom w:w="0" w:type="dxa"/>
              <w:right w:w="108" w:type="dxa"/>
            </w:tcMar>
            <w:vAlign w:val="center"/>
          </w:tcPr>
          <w:p w14:paraId="16D1EA14">
            <w:pPr>
              <w:spacing w:line="280" w:lineRule="exact"/>
              <w:jc w:val="center"/>
              <w:rPr>
                <w:rFonts w:hint="eastAsia" w:ascii="Times New Roman" w:hAnsi="Times New Roman" w:eastAsia="宋体" w:cs="Times New Roman"/>
                <w:kern w:val="2"/>
                <w:sz w:val="22"/>
                <w:szCs w:val="22"/>
                <w:lang w:val="en-US" w:eastAsia="zh-CN" w:bidi="ar-SA"/>
              </w:rPr>
            </w:pPr>
            <w:r>
              <w:rPr>
                <w:rFonts w:hint="eastAsia"/>
                <w:sz w:val="22"/>
                <w:szCs w:val="22"/>
              </w:rPr>
              <w:t>资环学院</w:t>
            </w:r>
          </w:p>
        </w:tc>
        <w:tc>
          <w:tcPr>
            <w:tcW w:w="578" w:type="dxa"/>
            <w:shd w:val="clear" w:color="auto" w:fill="auto"/>
            <w:tcMar>
              <w:top w:w="15" w:type="dxa"/>
              <w:left w:w="108" w:type="dxa"/>
              <w:bottom w:w="0" w:type="dxa"/>
              <w:right w:w="108" w:type="dxa"/>
            </w:tcMar>
            <w:vAlign w:val="center"/>
          </w:tcPr>
          <w:p w14:paraId="4B62F129">
            <w:pPr>
              <w:spacing w:line="280" w:lineRule="exact"/>
              <w:jc w:val="center"/>
              <w:rPr>
                <w:rFonts w:ascii="Times New Roman" w:hAnsi="Times New Roman" w:eastAsia="宋体" w:cs="Times New Roman"/>
                <w:kern w:val="2"/>
                <w:sz w:val="22"/>
                <w:szCs w:val="22"/>
                <w:lang w:val="en-US" w:eastAsia="zh-CN" w:bidi="ar-SA"/>
              </w:rPr>
            </w:pPr>
            <w:r>
              <w:rPr>
                <w:sz w:val="22"/>
                <w:szCs w:val="22"/>
              </w:rPr>
              <w:t>≥5</w:t>
            </w:r>
            <w:r>
              <w:rPr>
                <w:rFonts w:hint="eastAsia"/>
                <w:sz w:val="22"/>
                <w:szCs w:val="22"/>
              </w:rPr>
              <w:t>次</w:t>
            </w:r>
          </w:p>
        </w:tc>
      </w:tr>
      <w:tr w14:paraId="100B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849" w:type="dxa"/>
            <w:gridSpan w:val="2"/>
            <w:vMerge w:val="continue"/>
            <w:vAlign w:val="center"/>
          </w:tcPr>
          <w:p w14:paraId="72850744">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114A5510">
            <w:pPr>
              <w:spacing w:line="280" w:lineRule="exact"/>
              <w:jc w:val="center"/>
              <w:rPr>
                <w:rFonts w:hint="eastAsia" w:eastAsia="宋体"/>
                <w:color w:val="auto"/>
                <w:sz w:val="22"/>
                <w:szCs w:val="22"/>
                <w:highlight w:val="none"/>
                <w:lang w:val="en-US" w:eastAsia="zh-CN"/>
              </w:rPr>
            </w:pPr>
            <w:r>
              <w:rPr>
                <w:rFonts w:hint="eastAsia"/>
                <w:color w:val="auto"/>
                <w:sz w:val="22"/>
                <w:szCs w:val="22"/>
                <w:highlight w:val="none"/>
              </w:rPr>
              <w:t>4</w:t>
            </w:r>
            <w:r>
              <w:rPr>
                <w:color w:val="auto"/>
                <w:sz w:val="22"/>
                <w:szCs w:val="22"/>
                <w:highlight w:val="none"/>
              </w:rPr>
              <w:t>0100623</w:t>
            </w:r>
            <w:r>
              <w:rPr>
                <w:rFonts w:hint="eastAsia"/>
                <w:color w:val="auto"/>
                <w:sz w:val="22"/>
                <w:szCs w:val="22"/>
                <w:highlight w:val="none"/>
                <w:lang w:val="en-US" w:eastAsia="zh-CN"/>
              </w:rPr>
              <w:t>5</w:t>
            </w:r>
            <w:r>
              <w:rPr>
                <w:color w:val="auto"/>
                <w:sz w:val="22"/>
                <w:szCs w:val="22"/>
                <w:highlight w:val="none"/>
              </w:rPr>
              <w:t>0</w:t>
            </w:r>
            <w:r>
              <w:rPr>
                <w:rFonts w:hint="eastAsia"/>
                <w:color w:val="auto"/>
                <w:sz w:val="22"/>
                <w:szCs w:val="22"/>
                <w:highlight w:val="none"/>
                <w:lang w:val="en-US" w:eastAsia="zh-CN"/>
              </w:rPr>
              <w:t>3</w:t>
            </w:r>
          </w:p>
        </w:tc>
        <w:tc>
          <w:tcPr>
            <w:tcW w:w="1629" w:type="dxa"/>
            <w:shd w:val="clear" w:color="auto" w:fill="auto"/>
            <w:tcMar>
              <w:top w:w="15" w:type="dxa"/>
              <w:left w:w="108" w:type="dxa"/>
              <w:bottom w:w="0" w:type="dxa"/>
              <w:right w:w="108" w:type="dxa"/>
            </w:tcMar>
            <w:vAlign w:val="center"/>
          </w:tcPr>
          <w:p w14:paraId="51EF4400">
            <w:pPr>
              <w:spacing w:line="280" w:lineRule="exact"/>
              <w:jc w:val="center"/>
              <w:rPr>
                <w:sz w:val="22"/>
                <w:szCs w:val="22"/>
              </w:rPr>
            </w:pPr>
            <w:r>
              <w:rPr>
                <w:rFonts w:hint="eastAsia"/>
                <w:sz w:val="22"/>
                <w:szCs w:val="22"/>
              </w:rPr>
              <w:t>学硕选题报告</w:t>
            </w:r>
          </w:p>
        </w:tc>
        <w:tc>
          <w:tcPr>
            <w:tcW w:w="714" w:type="dxa"/>
            <w:shd w:val="clear" w:color="auto" w:fill="auto"/>
            <w:tcMar>
              <w:top w:w="15" w:type="dxa"/>
              <w:left w:w="108" w:type="dxa"/>
              <w:bottom w:w="0" w:type="dxa"/>
              <w:right w:w="108" w:type="dxa"/>
            </w:tcMar>
            <w:vAlign w:val="center"/>
          </w:tcPr>
          <w:p w14:paraId="55952F57">
            <w:pPr>
              <w:spacing w:line="280" w:lineRule="exact"/>
              <w:jc w:val="center"/>
              <w:rPr>
                <w:sz w:val="22"/>
                <w:szCs w:val="22"/>
              </w:rPr>
            </w:pPr>
          </w:p>
        </w:tc>
        <w:tc>
          <w:tcPr>
            <w:tcW w:w="714" w:type="dxa"/>
            <w:shd w:val="clear" w:color="auto" w:fill="auto"/>
            <w:tcMar>
              <w:top w:w="15" w:type="dxa"/>
              <w:left w:w="108" w:type="dxa"/>
              <w:bottom w:w="0" w:type="dxa"/>
              <w:right w:w="108" w:type="dxa"/>
            </w:tcMar>
            <w:vAlign w:val="center"/>
          </w:tcPr>
          <w:p w14:paraId="603C86B6">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099227AF">
            <w:pPr>
              <w:spacing w:line="280" w:lineRule="exact"/>
              <w:jc w:val="center"/>
              <w:rPr>
                <w:sz w:val="22"/>
                <w:szCs w:val="22"/>
              </w:rPr>
            </w:pPr>
            <w:r>
              <w:rPr>
                <w:rFonts w:hint="eastAsia"/>
                <w:sz w:val="22"/>
                <w:szCs w:val="22"/>
              </w:rPr>
              <w:t>1</w:t>
            </w:r>
          </w:p>
        </w:tc>
        <w:tc>
          <w:tcPr>
            <w:tcW w:w="728" w:type="dxa"/>
            <w:shd w:val="clear" w:color="auto" w:fill="auto"/>
            <w:tcMar>
              <w:top w:w="15" w:type="dxa"/>
              <w:left w:w="108" w:type="dxa"/>
              <w:bottom w:w="0" w:type="dxa"/>
              <w:right w:w="108" w:type="dxa"/>
            </w:tcMar>
            <w:vAlign w:val="center"/>
          </w:tcPr>
          <w:p w14:paraId="157077D8">
            <w:pPr>
              <w:spacing w:line="280" w:lineRule="exact"/>
              <w:jc w:val="center"/>
              <w:rPr>
                <w:sz w:val="22"/>
                <w:szCs w:val="22"/>
              </w:rPr>
            </w:pPr>
            <w:r>
              <w:rPr>
                <w:rFonts w:hint="eastAsia"/>
                <w:sz w:val="22"/>
                <w:szCs w:val="22"/>
              </w:rPr>
              <w:t>3</w:t>
            </w:r>
          </w:p>
        </w:tc>
        <w:tc>
          <w:tcPr>
            <w:tcW w:w="1415" w:type="dxa"/>
            <w:shd w:val="clear" w:color="auto" w:fill="auto"/>
            <w:tcMar>
              <w:top w:w="15" w:type="dxa"/>
              <w:left w:w="108" w:type="dxa"/>
              <w:bottom w:w="0" w:type="dxa"/>
              <w:right w:w="108" w:type="dxa"/>
            </w:tcMar>
            <w:vAlign w:val="center"/>
          </w:tcPr>
          <w:p w14:paraId="2C388EB2">
            <w:pPr>
              <w:spacing w:line="280" w:lineRule="exact"/>
              <w:jc w:val="center"/>
              <w:rPr>
                <w:sz w:val="22"/>
                <w:szCs w:val="22"/>
              </w:rPr>
            </w:pPr>
            <w:r>
              <w:rPr>
                <w:rFonts w:hint="eastAsia"/>
                <w:sz w:val="22"/>
                <w:szCs w:val="22"/>
              </w:rPr>
              <w:t>资环学院</w:t>
            </w:r>
          </w:p>
        </w:tc>
        <w:tc>
          <w:tcPr>
            <w:tcW w:w="578" w:type="dxa"/>
            <w:shd w:val="clear" w:color="auto" w:fill="auto"/>
            <w:tcMar>
              <w:top w:w="15" w:type="dxa"/>
              <w:left w:w="108" w:type="dxa"/>
              <w:bottom w:w="0" w:type="dxa"/>
              <w:right w:w="108" w:type="dxa"/>
            </w:tcMar>
            <w:vAlign w:val="center"/>
          </w:tcPr>
          <w:p w14:paraId="3E71884B">
            <w:pPr>
              <w:spacing w:line="280" w:lineRule="exact"/>
              <w:jc w:val="center"/>
              <w:rPr>
                <w:sz w:val="22"/>
                <w:szCs w:val="22"/>
              </w:rPr>
            </w:pPr>
          </w:p>
        </w:tc>
      </w:tr>
    </w:tbl>
    <w:p w14:paraId="7D8F4D75">
      <w:pPr>
        <w:spacing w:before="156" w:beforeLines="50" w:after="156" w:afterLines="50"/>
        <w:outlineLvl w:val="2"/>
        <w:rPr>
          <w:b/>
          <w:bCs/>
          <w:kern w:val="0"/>
          <w:sz w:val="24"/>
          <w:szCs w:val="32"/>
        </w:rPr>
      </w:pPr>
      <w:bookmarkStart w:id="5" w:name="_Toc14938"/>
      <w:r>
        <w:rPr>
          <w:rFonts w:hint="eastAsia"/>
          <w:b/>
          <w:bCs/>
          <w:kern w:val="0"/>
          <w:sz w:val="24"/>
          <w:szCs w:val="32"/>
        </w:rPr>
        <w:t>五、</w:t>
      </w:r>
      <w:r>
        <w:rPr>
          <w:b/>
          <w:bCs/>
          <w:kern w:val="0"/>
          <w:sz w:val="24"/>
          <w:szCs w:val="32"/>
        </w:rPr>
        <w:t>必修环节</w:t>
      </w:r>
      <w:bookmarkEnd w:id="5"/>
    </w:p>
    <w:p w14:paraId="5C6AB165">
      <w:pPr>
        <w:spacing w:line="400" w:lineRule="exact"/>
        <w:ind w:firstLine="480" w:firstLineChars="200"/>
        <w:rPr>
          <w:bCs/>
          <w:sz w:val="24"/>
        </w:rPr>
      </w:pPr>
      <w:r>
        <w:rPr>
          <w:bCs/>
          <w:sz w:val="24"/>
        </w:rPr>
        <w:t>（一）实践环节的基本类型</w:t>
      </w:r>
    </w:p>
    <w:p w14:paraId="66DA089C">
      <w:pPr>
        <w:spacing w:line="400" w:lineRule="exact"/>
        <w:ind w:firstLine="480" w:firstLineChars="200"/>
        <w:rPr>
          <w:sz w:val="24"/>
        </w:rPr>
      </w:pPr>
      <w:r>
        <w:rPr>
          <w:rFonts w:hint="eastAsia"/>
          <w:sz w:val="24"/>
        </w:rPr>
        <w:t>1．</w:t>
      </w:r>
      <w:r>
        <w:rPr>
          <w:sz w:val="24"/>
        </w:rPr>
        <w:t>社会实践</w:t>
      </w:r>
    </w:p>
    <w:p w14:paraId="3AEF7281">
      <w:pPr>
        <w:spacing w:line="400" w:lineRule="exact"/>
        <w:ind w:firstLine="480" w:firstLineChars="200"/>
        <w:rPr>
          <w:sz w:val="24"/>
        </w:rPr>
      </w:pPr>
      <w:r>
        <w:rPr>
          <w:rFonts w:hint="eastAsia"/>
          <w:sz w:val="24"/>
        </w:rPr>
        <w:t>学术学位硕士</w:t>
      </w:r>
      <w:r>
        <w:rPr>
          <w:sz w:val="24"/>
        </w:rPr>
        <w:t>研究生可以通过组织和参与社会调查、支教、扶贫及其他志愿者服务等方式进行实践活动，提倡以小组或团队形式开展，累计不少于15个工作日。</w:t>
      </w:r>
    </w:p>
    <w:p w14:paraId="2838A07E">
      <w:pPr>
        <w:spacing w:line="400" w:lineRule="exact"/>
        <w:ind w:firstLine="480" w:firstLineChars="200"/>
        <w:rPr>
          <w:bCs/>
          <w:sz w:val="24"/>
        </w:rPr>
      </w:pPr>
      <w:r>
        <w:rPr>
          <w:rFonts w:hint="eastAsia"/>
          <w:bCs/>
          <w:sz w:val="24"/>
        </w:rPr>
        <w:t>学术学位硕士</w:t>
      </w:r>
      <w:r>
        <w:rPr>
          <w:bCs/>
          <w:sz w:val="24"/>
        </w:rPr>
        <w:t>研究生完成“社会实践”活动后，需撰写不少于2000字的社会实践总结报告，内容包括实践过程概述及体会、感想等，并附必要的佐证材料。社会实践服务对象（单位或个人）应在报告上填写评语。提交由实践单位和指导教师签署意见的书面实践报告，学院审核通过后记1学分。</w:t>
      </w:r>
    </w:p>
    <w:p w14:paraId="6D34932B">
      <w:pPr>
        <w:spacing w:line="400" w:lineRule="exact"/>
        <w:ind w:firstLine="480" w:firstLineChars="200"/>
        <w:rPr>
          <w:bCs/>
          <w:sz w:val="24"/>
        </w:rPr>
      </w:pPr>
      <w:r>
        <w:rPr>
          <w:rFonts w:hint="eastAsia"/>
          <w:bCs/>
          <w:sz w:val="24"/>
        </w:rPr>
        <w:t>2．助研、助管</w:t>
      </w:r>
    </w:p>
    <w:p w14:paraId="04B8754F">
      <w:pPr>
        <w:spacing w:line="400" w:lineRule="exact"/>
        <w:ind w:firstLine="480" w:firstLineChars="200"/>
        <w:rPr>
          <w:bCs/>
          <w:sz w:val="24"/>
        </w:rPr>
      </w:pPr>
      <w:r>
        <w:rPr>
          <w:rFonts w:hint="eastAsia"/>
          <w:bCs/>
          <w:sz w:val="24"/>
        </w:rPr>
        <w:t>学术学位硕士研究生担任助管或助研工作，其目的是培养研究生的综合能力，是学术学位硕士研究生培养过程的有机组成部分。完成至少一个标准岗位的助管或助研工作通过后记1学分。</w:t>
      </w:r>
    </w:p>
    <w:p w14:paraId="4744C02D">
      <w:pPr>
        <w:spacing w:line="400" w:lineRule="exact"/>
        <w:ind w:firstLine="480" w:firstLineChars="200"/>
        <w:rPr>
          <w:bCs/>
          <w:sz w:val="24"/>
        </w:rPr>
      </w:pPr>
      <w:r>
        <w:rPr>
          <w:rFonts w:hint="eastAsia"/>
          <w:bCs/>
          <w:sz w:val="24"/>
        </w:rPr>
        <w:t>学术学位硕士研究生担任助研、助管的相关要求和考核办法等参照学校研究生“三助”工作有关规定执行（校研字[2016]1号）。</w:t>
      </w:r>
    </w:p>
    <w:p w14:paraId="185703C6">
      <w:pPr>
        <w:spacing w:line="400" w:lineRule="exact"/>
        <w:ind w:firstLine="480" w:firstLineChars="200"/>
        <w:rPr>
          <w:bCs/>
          <w:sz w:val="24"/>
        </w:rPr>
      </w:pPr>
      <w:r>
        <w:rPr>
          <w:rFonts w:hint="eastAsia"/>
          <w:bCs/>
          <w:sz w:val="24"/>
        </w:rPr>
        <w:t>3．</w:t>
      </w:r>
      <w:r>
        <w:rPr>
          <w:bCs/>
          <w:sz w:val="24"/>
        </w:rPr>
        <w:t>创新创业竞赛</w:t>
      </w:r>
    </w:p>
    <w:p w14:paraId="4E45BFC5">
      <w:pPr>
        <w:spacing w:line="400" w:lineRule="exact"/>
        <w:ind w:firstLine="480" w:firstLineChars="200"/>
        <w:rPr>
          <w:bCs/>
          <w:sz w:val="24"/>
        </w:rPr>
      </w:pPr>
      <w:r>
        <w:rPr>
          <w:bCs/>
          <w:sz w:val="24"/>
        </w:rPr>
        <w:t>规范和促进</w:t>
      </w:r>
      <w:r>
        <w:rPr>
          <w:rFonts w:hint="eastAsia"/>
          <w:bCs/>
          <w:sz w:val="24"/>
        </w:rPr>
        <w:t>学术学位硕士</w:t>
      </w:r>
      <w:r>
        <w:rPr>
          <w:bCs/>
          <w:sz w:val="24"/>
        </w:rPr>
        <w:t>研究生科研成果转化，鼓励</w:t>
      </w:r>
      <w:r>
        <w:rPr>
          <w:rFonts w:hint="eastAsia"/>
          <w:bCs/>
          <w:sz w:val="24"/>
        </w:rPr>
        <w:t>学术学位硕士</w:t>
      </w:r>
      <w:r>
        <w:rPr>
          <w:bCs/>
          <w:sz w:val="24"/>
        </w:rPr>
        <w:t>研究生开展创业实践，提高创业技能。</w:t>
      </w:r>
      <w:r>
        <w:rPr>
          <w:rFonts w:hint="eastAsia"/>
          <w:bCs/>
          <w:sz w:val="24"/>
        </w:rPr>
        <w:t>学术学位硕士</w:t>
      </w:r>
      <w:r>
        <w:rPr>
          <w:bCs/>
          <w:sz w:val="24"/>
        </w:rPr>
        <w:t>研究生在读期间，参与并完成我校各类创新创业竞赛，学院审核通过后记1学分。</w:t>
      </w:r>
    </w:p>
    <w:p w14:paraId="426FC756">
      <w:pPr>
        <w:spacing w:line="400" w:lineRule="exact"/>
        <w:ind w:firstLine="480" w:firstLineChars="200"/>
        <w:rPr>
          <w:bCs/>
          <w:sz w:val="24"/>
        </w:rPr>
      </w:pPr>
      <w:r>
        <w:rPr>
          <w:rFonts w:hint="eastAsia"/>
          <w:bCs/>
          <w:sz w:val="24"/>
        </w:rPr>
        <w:t>4．</w:t>
      </w:r>
      <w:r>
        <w:rPr>
          <w:bCs/>
          <w:sz w:val="24"/>
        </w:rPr>
        <w:t>基金申请书撰写</w:t>
      </w:r>
    </w:p>
    <w:p w14:paraId="13914403">
      <w:pPr>
        <w:spacing w:line="400" w:lineRule="exact"/>
        <w:ind w:firstLine="480" w:firstLineChars="200"/>
        <w:rPr>
          <w:bCs/>
          <w:sz w:val="24"/>
        </w:rPr>
      </w:pPr>
      <w:r>
        <w:rPr>
          <w:rFonts w:hint="eastAsia"/>
          <w:bCs/>
          <w:sz w:val="24"/>
        </w:rPr>
        <w:t>学术学位硕士</w:t>
      </w:r>
      <w:r>
        <w:rPr>
          <w:bCs/>
          <w:sz w:val="24"/>
        </w:rPr>
        <w:t>研究生在导师指导下完成一篇省（市）级及以上自然（社会）科学基金等纵向项目的申请书及20分钟汇报PPT，经指导教师检查、评阅合格者记1学分。</w:t>
      </w:r>
    </w:p>
    <w:p w14:paraId="541C048C">
      <w:pPr>
        <w:spacing w:line="400" w:lineRule="exact"/>
        <w:ind w:firstLine="480" w:firstLineChars="200"/>
        <w:rPr>
          <w:bCs/>
          <w:sz w:val="24"/>
        </w:rPr>
      </w:pPr>
      <w:r>
        <w:rPr>
          <w:rFonts w:hint="eastAsia"/>
          <w:bCs/>
          <w:sz w:val="24"/>
        </w:rPr>
        <w:t>5．</w:t>
      </w:r>
      <w:r>
        <w:rPr>
          <w:bCs/>
          <w:sz w:val="24"/>
        </w:rPr>
        <w:t>国际交流</w:t>
      </w:r>
    </w:p>
    <w:p w14:paraId="158D1FB6">
      <w:pPr>
        <w:spacing w:line="400" w:lineRule="exact"/>
        <w:ind w:firstLine="480" w:firstLineChars="200"/>
        <w:rPr>
          <w:bCs/>
          <w:sz w:val="24"/>
        </w:rPr>
      </w:pPr>
      <w:r>
        <w:rPr>
          <w:rFonts w:hint="eastAsia"/>
          <w:bCs/>
          <w:sz w:val="24"/>
        </w:rPr>
        <w:t>学术学位硕士</w:t>
      </w:r>
      <w:r>
        <w:rPr>
          <w:bCs/>
          <w:sz w:val="24"/>
        </w:rPr>
        <w:t>研究生在读期间通过各类项目赴境外高校、科研机构学习、交流合作（不少于3个月），或参加一次境外国际学术会议并做口头报告。学院审核通过后记1学分。</w:t>
      </w:r>
    </w:p>
    <w:p w14:paraId="1E7C557D">
      <w:pPr>
        <w:spacing w:line="400" w:lineRule="exact"/>
        <w:ind w:firstLine="480" w:firstLineChars="200"/>
        <w:rPr>
          <w:bCs/>
          <w:sz w:val="24"/>
        </w:rPr>
      </w:pPr>
      <w:r>
        <w:rPr>
          <w:rFonts w:hint="eastAsia"/>
          <w:bCs/>
          <w:sz w:val="24"/>
        </w:rPr>
        <w:t>6．实验室安全培训（必选）</w:t>
      </w:r>
    </w:p>
    <w:p w14:paraId="5A2E1931">
      <w:pPr>
        <w:spacing w:line="400" w:lineRule="exact"/>
        <w:ind w:firstLine="480" w:firstLineChars="200"/>
        <w:rPr>
          <w:bCs/>
          <w:sz w:val="24"/>
        </w:rPr>
      </w:pPr>
      <w:r>
        <w:rPr>
          <w:rFonts w:hint="eastAsia"/>
          <w:bCs/>
          <w:sz w:val="24"/>
        </w:rPr>
        <w:t>研究生进入课题之前必须完成实验室安全培训。考核通过后记1学分。</w:t>
      </w:r>
    </w:p>
    <w:p w14:paraId="3CCFA117">
      <w:pPr>
        <w:spacing w:line="400" w:lineRule="exact"/>
        <w:ind w:firstLine="480" w:firstLineChars="200"/>
        <w:rPr>
          <w:bCs/>
          <w:sz w:val="24"/>
        </w:rPr>
      </w:pPr>
      <w:r>
        <w:rPr>
          <w:rFonts w:hint="eastAsia" w:cs="宋体"/>
          <w:bCs/>
          <w:sz w:val="24"/>
        </w:rPr>
        <w:t>※</w:t>
      </w:r>
      <w:r>
        <w:rPr>
          <w:rFonts w:hint="eastAsia"/>
          <w:bCs/>
          <w:sz w:val="24"/>
        </w:rPr>
        <w:t>定向培养学术学位硕士</w:t>
      </w:r>
      <w:r>
        <w:rPr>
          <w:bCs/>
          <w:sz w:val="24"/>
        </w:rPr>
        <w:t>研究生</w:t>
      </w:r>
      <w:r>
        <w:rPr>
          <w:rFonts w:hint="eastAsia"/>
          <w:bCs/>
          <w:sz w:val="24"/>
        </w:rPr>
        <w:t>、来华留学生</w:t>
      </w:r>
      <w:r>
        <w:rPr>
          <w:bCs/>
          <w:sz w:val="24"/>
        </w:rPr>
        <w:t>可免修实践环节，但不记学分，所缺学分必须通过选修课程补齐。</w:t>
      </w:r>
    </w:p>
    <w:p w14:paraId="0C28E7DB">
      <w:pPr>
        <w:spacing w:line="400" w:lineRule="exact"/>
        <w:ind w:firstLine="480" w:firstLineChars="200"/>
        <w:rPr>
          <w:bCs/>
          <w:sz w:val="24"/>
        </w:rPr>
      </w:pPr>
      <w:r>
        <w:rPr>
          <w:bCs/>
          <w:sz w:val="24"/>
        </w:rPr>
        <w:t>（二）学术活动</w:t>
      </w:r>
    </w:p>
    <w:p w14:paraId="5D4BF146">
      <w:pPr>
        <w:spacing w:line="400" w:lineRule="exact"/>
        <w:ind w:firstLine="480" w:firstLineChars="200"/>
        <w:rPr>
          <w:bCs/>
          <w:sz w:val="24"/>
        </w:rPr>
      </w:pPr>
      <w:r>
        <w:rPr>
          <w:rFonts w:hint="default" w:ascii="Times New Roman" w:hAnsi="Times New Roman" w:cs="Times New Roman" w:eastAsiaTheme="minorEastAsia"/>
          <w:sz w:val="24"/>
          <w:szCs w:val="24"/>
        </w:rPr>
        <w:t>为了促使研究生能主动关心和了解国内外本学科前沿的发展动态，开阔视野，启发创造力，要求每个学术学位硕士研究生应参加学术活动不少于5次（其中至少1次在学校未来学习中心完成），且每次参加学术活动必须写出500字以上的心得。经指导教师（小组）检查、审核，完成者在必修环节记1个学分</w:t>
      </w:r>
      <w:r>
        <w:rPr>
          <w:bCs/>
          <w:sz w:val="24"/>
        </w:rPr>
        <w:t>。</w:t>
      </w:r>
    </w:p>
    <w:p w14:paraId="3C278B95">
      <w:pPr>
        <w:spacing w:line="400" w:lineRule="exact"/>
        <w:ind w:firstLine="480" w:firstLineChars="200"/>
        <w:rPr>
          <w:bCs/>
          <w:sz w:val="24"/>
        </w:rPr>
      </w:pPr>
      <w:r>
        <w:rPr>
          <w:bCs/>
          <w:sz w:val="24"/>
        </w:rPr>
        <w:t>（三）选题报告</w:t>
      </w:r>
    </w:p>
    <w:p w14:paraId="620FDA33">
      <w:pPr>
        <w:spacing w:line="400" w:lineRule="exact"/>
        <w:ind w:firstLine="480" w:firstLineChars="200"/>
        <w:rPr>
          <w:bCs/>
          <w:sz w:val="24"/>
        </w:rPr>
      </w:pPr>
      <w:r>
        <w:rPr>
          <w:rFonts w:hint="eastAsia"/>
          <w:bCs/>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28E4B6BB">
      <w:pPr>
        <w:spacing w:line="400" w:lineRule="exact"/>
        <w:ind w:firstLine="480" w:firstLineChars="200"/>
        <w:rPr>
          <w:bCs/>
          <w:sz w:val="24"/>
        </w:rPr>
      </w:pPr>
      <w:r>
        <w:rPr>
          <w:rFonts w:hint="eastAsia"/>
          <w:bCs/>
          <w:sz w:val="24"/>
        </w:rPr>
        <w:t>学术学位硕士研究生选题报告的具体要求，按照学校研究生开题管理有关规定要求执行。选题报告通过后记1个必修环节学分。</w:t>
      </w:r>
    </w:p>
    <w:p w14:paraId="4C328974">
      <w:pPr>
        <w:keepNext w:val="0"/>
        <w:keepLines w:val="0"/>
        <w:pageBreakBefore w:val="0"/>
        <w:widowControl w:val="0"/>
        <w:kinsoku/>
        <w:wordWrap/>
        <w:overflowPunct/>
        <w:topLinePunct w:val="0"/>
        <w:autoSpaceDE/>
        <w:autoSpaceDN/>
        <w:bidi w:val="0"/>
        <w:spacing w:before="156" w:beforeLines="50" w:after="156" w:afterLines="50" w:line="400" w:lineRule="exact"/>
        <w:textAlignment w:val="auto"/>
        <w:outlineLvl w:val="2"/>
        <w:rPr>
          <w:b/>
          <w:bCs/>
          <w:kern w:val="0"/>
          <w:sz w:val="24"/>
          <w:szCs w:val="32"/>
        </w:rPr>
      </w:pPr>
      <w:bookmarkStart w:id="6" w:name="_Toc28717"/>
      <w:r>
        <w:rPr>
          <w:rFonts w:hint="eastAsia"/>
          <w:b/>
          <w:bCs/>
          <w:kern w:val="0"/>
          <w:sz w:val="24"/>
          <w:szCs w:val="32"/>
        </w:rPr>
        <w:t>六、科学研究</w:t>
      </w:r>
      <w:r>
        <w:rPr>
          <w:b/>
          <w:bCs/>
          <w:kern w:val="0"/>
          <w:sz w:val="24"/>
          <w:szCs w:val="32"/>
        </w:rPr>
        <w:t>与</w:t>
      </w:r>
      <w:r>
        <w:rPr>
          <w:rFonts w:hint="eastAsia"/>
          <w:b/>
          <w:bCs/>
          <w:kern w:val="0"/>
          <w:sz w:val="24"/>
          <w:szCs w:val="32"/>
        </w:rPr>
        <w:t>学位论文</w:t>
      </w:r>
      <w:bookmarkEnd w:id="6"/>
    </w:p>
    <w:p w14:paraId="317D5513">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bCs/>
          <w:sz w:val="24"/>
        </w:rPr>
        <w:t>环境科学与工程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14:paraId="569DABE4">
      <w:pPr>
        <w:keepNext w:val="0"/>
        <w:keepLines w:val="0"/>
        <w:pageBreakBefore w:val="0"/>
        <w:widowControl w:val="0"/>
        <w:kinsoku/>
        <w:wordWrap/>
        <w:overflowPunct/>
        <w:topLinePunct w:val="0"/>
        <w:autoSpaceDE/>
        <w:autoSpaceDN/>
        <w:bidi w:val="0"/>
        <w:spacing w:line="400" w:lineRule="exact"/>
        <w:ind w:firstLine="480" w:firstLineChars="200"/>
        <w:textAlignment w:val="auto"/>
        <w:rPr>
          <w:sz w:val="24"/>
          <w:szCs w:val="21"/>
        </w:rPr>
      </w:pPr>
      <w:r>
        <w:rPr>
          <w:rFonts w:hint="eastAsia"/>
          <w:sz w:val="24"/>
          <w:szCs w:val="21"/>
        </w:rPr>
        <w:t>（二）学位论文</w:t>
      </w:r>
    </w:p>
    <w:p w14:paraId="6E55F4F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bCs/>
          <w:sz w:val="24"/>
        </w:rPr>
        <w:t>环境科学与工程</w:t>
      </w:r>
      <w:r>
        <w:rPr>
          <w:sz w:val="24"/>
        </w:rPr>
        <w:t>学术学位硕士研究生</w:t>
      </w:r>
      <w:r>
        <w:rPr>
          <w:bCs/>
          <w:sz w:val="24"/>
        </w:rPr>
        <w:t>应在导师指导下独立完成硕士学位论文工作。</w:t>
      </w:r>
    </w:p>
    <w:p w14:paraId="4ACB564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sz w:val="24"/>
        </w:rPr>
      </w:pPr>
      <w:r>
        <w:rPr>
          <w:rFonts w:hint="eastAsia"/>
          <w:bCs/>
          <w:sz w:val="24"/>
        </w:rPr>
        <w:t>环境科学与工程</w:t>
      </w:r>
      <w:r>
        <w:rPr>
          <w:rFonts w:hint="eastAsia"/>
          <w:sz w:val="24"/>
        </w:rPr>
        <w:t>学术学位硕士研究生在硕士学位论文送审前，须满足取得学籍当年学校申请硕士学位学术成果有关规定和</w:t>
      </w:r>
      <w:r>
        <w:rPr>
          <w:rFonts w:hint="eastAsia"/>
          <w:bCs/>
          <w:sz w:val="24"/>
        </w:rPr>
        <w:t>资环学院</w:t>
      </w:r>
      <w:r>
        <w:rPr>
          <w:rFonts w:hint="eastAsia"/>
          <w:sz w:val="24"/>
        </w:rPr>
        <w:t>学位与研究生教育有关规定，方可送审。</w:t>
      </w:r>
    </w:p>
    <w:p w14:paraId="3C2218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sz w:val="24"/>
        </w:rPr>
      </w:pPr>
      <w:r>
        <w:rPr>
          <w:rFonts w:hint="eastAsia"/>
          <w:bCs/>
          <w:sz w:val="24"/>
        </w:rPr>
        <w:t>环境科学与工程</w:t>
      </w:r>
      <w:r>
        <w:rPr>
          <w:rFonts w:hint="eastAsia"/>
          <w:sz w:val="24"/>
        </w:rPr>
        <w:t>学术学位硕士研究生在硕士学位论文答辩前，须达到学校研究生学位论文答辩管理办法有关要求，方可答辩。</w:t>
      </w:r>
    </w:p>
    <w:p w14:paraId="7B62A38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sz w:val="24"/>
        </w:rPr>
        <w:t>※未尽事宜以研究生取得学籍当年武汉理工大学《研究生手册》和</w:t>
      </w:r>
      <w:r>
        <w:rPr>
          <w:rFonts w:hint="eastAsia"/>
          <w:bCs/>
          <w:sz w:val="24"/>
        </w:rPr>
        <w:t>资环学院</w:t>
      </w:r>
      <w:r>
        <w:rPr>
          <w:rFonts w:hint="eastAsia"/>
          <w:sz w:val="24"/>
        </w:rPr>
        <w:t>学位与研究生教育有关规定为准。</w:t>
      </w:r>
    </w:p>
    <w:p w14:paraId="4653310B">
      <w:pPr>
        <w:keepNext w:val="0"/>
        <w:keepLines w:val="0"/>
        <w:pageBreakBefore w:val="0"/>
        <w:widowControl w:val="0"/>
        <w:kinsoku/>
        <w:wordWrap/>
        <w:overflowPunct/>
        <w:topLinePunct w:val="0"/>
        <w:autoSpaceDE/>
        <w:autoSpaceDN/>
        <w:bidi w:val="0"/>
        <w:spacing w:before="156" w:beforeLines="50" w:after="156" w:afterLines="50" w:line="400" w:lineRule="exact"/>
        <w:textAlignment w:val="auto"/>
        <w:outlineLvl w:val="2"/>
        <w:rPr>
          <w:b/>
          <w:bCs/>
          <w:kern w:val="0"/>
          <w:sz w:val="24"/>
          <w:szCs w:val="32"/>
        </w:rPr>
      </w:pPr>
      <w:bookmarkStart w:id="7" w:name="_Toc27316"/>
      <w:r>
        <w:rPr>
          <w:rFonts w:hint="eastAsia"/>
          <w:b/>
          <w:bCs/>
          <w:kern w:val="0"/>
          <w:sz w:val="24"/>
          <w:szCs w:val="32"/>
        </w:rPr>
        <w:t>七、</w:t>
      </w:r>
      <w:r>
        <w:rPr>
          <w:b/>
          <w:bCs/>
          <w:kern w:val="0"/>
          <w:sz w:val="24"/>
          <w:szCs w:val="32"/>
        </w:rPr>
        <w:t>培养方式与方法</w:t>
      </w:r>
      <w:bookmarkEnd w:id="7"/>
    </w:p>
    <w:p w14:paraId="7DE428AC">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bCs/>
          <w:sz w:val="24"/>
        </w:rPr>
        <w:t>学术学位硕士研究生的培养坚持导师负责制或以导师为主的指导小组的指导方法，培养方式应灵活多样，更多地采取启发式、研讨式的培养方式，充分发挥指导教师的主导作用，调动导师（导师小组）和集体的积极性，从政治思想和业务学习两方面引导学术学位硕士研究生全面发展。具体方式如下：</w:t>
      </w:r>
    </w:p>
    <w:p w14:paraId="03EFB9A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bCs/>
          <w:sz w:val="24"/>
        </w:rPr>
        <w:t>（一）坚持政治理论学习与经常性的政治、纪律和思想教育相结合。在认真学好政治理论课的同时，积极参加政治学习、公益劳动等集体活动。</w:t>
      </w:r>
    </w:p>
    <w:p w14:paraId="031531B1">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（二）</w:t>
      </w:r>
      <w:r>
        <w:rPr>
          <w:rFonts w:hint="eastAsia"/>
          <w:bCs/>
          <w:sz w:val="24"/>
        </w:rPr>
        <w:t>学术学位硕士研究生的培养采取导师负责制或以导师为主的指导小组的指导方法，培养方式应灵活多样，更多地采取启发式、研讨式的教学方式，充分发挥指导教师的主导作用。</w:t>
      </w:r>
    </w:p>
    <w:p w14:paraId="6B073864">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（三）</w:t>
      </w:r>
      <w:r>
        <w:rPr>
          <w:rFonts w:hint="eastAsia"/>
          <w:bCs/>
          <w:sz w:val="24"/>
        </w:rPr>
        <w:t>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4AB855B0">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（四）</w:t>
      </w:r>
      <w:r>
        <w:rPr>
          <w:rFonts w:hint="eastAsia"/>
          <w:bCs/>
          <w:sz w:val="24"/>
        </w:rPr>
        <w:t>坚持课程学习和科研论文工作并重的原则。既要深入掌握本学科坚实的基础理论和系统的专门知识，又要培养具有科学研究或独立承担专门技术工作的能力。</w:t>
      </w:r>
    </w:p>
    <w:p w14:paraId="195F0EDB">
      <w:pPr>
        <w:keepNext w:val="0"/>
        <w:keepLines w:val="0"/>
        <w:pageBreakBefore w:val="0"/>
        <w:widowControl w:val="0"/>
        <w:kinsoku/>
        <w:wordWrap/>
        <w:overflowPunct/>
        <w:topLinePunct w:val="0"/>
        <w:autoSpaceDE/>
        <w:autoSpaceDN/>
        <w:bidi w:val="0"/>
        <w:spacing w:before="156" w:beforeLines="50" w:after="156" w:afterLines="50" w:line="400" w:lineRule="exact"/>
        <w:textAlignment w:val="auto"/>
        <w:outlineLvl w:val="2"/>
        <w:rPr>
          <w:b/>
          <w:bCs/>
          <w:kern w:val="0"/>
          <w:sz w:val="24"/>
          <w:szCs w:val="32"/>
        </w:rPr>
      </w:pPr>
      <w:bookmarkStart w:id="8" w:name="_Toc10700"/>
      <w:r>
        <w:rPr>
          <w:rFonts w:hint="eastAsia"/>
          <w:b/>
          <w:bCs/>
          <w:kern w:val="0"/>
          <w:sz w:val="24"/>
          <w:szCs w:val="32"/>
        </w:rPr>
        <w:t>八</w:t>
      </w:r>
      <w:r>
        <w:rPr>
          <w:b/>
          <w:bCs/>
          <w:kern w:val="0"/>
          <w:sz w:val="24"/>
          <w:szCs w:val="32"/>
        </w:rPr>
        <w:t>、其它</w:t>
      </w:r>
      <w:bookmarkEnd w:id="8"/>
    </w:p>
    <w:p w14:paraId="59352191">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（一）</w:t>
      </w:r>
      <w:r>
        <w:rPr>
          <w:rFonts w:hint="eastAsia"/>
          <w:bCs/>
          <w:sz w:val="24"/>
        </w:rPr>
        <w:t>凡以同等学历或跨学科录取的环境科学与工程学术学位硕士研究生，均须补修本学科大学本科主干课程，不计学分，具体规定见武汉理工大学《研究生手册》中“关于研究生补修课程的规定”。</w:t>
      </w:r>
    </w:p>
    <w:p w14:paraId="01BE70E5">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（二）</w:t>
      </w:r>
      <w:r>
        <w:rPr>
          <w:rFonts w:hint="eastAsia"/>
          <w:bCs/>
          <w:sz w:val="24"/>
        </w:rPr>
        <w:t>环境科学与工程学术学位硕士研究生开题前后均可选修课程，申请学位论文答辩前须修完全部学分要求课程。</w:t>
      </w:r>
    </w:p>
    <w:p w14:paraId="67529F8D">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（三）</w:t>
      </w:r>
      <w:r>
        <w:rPr>
          <w:rFonts w:hint="eastAsia"/>
          <w:bCs/>
          <w:sz w:val="24"/>
        </w:rPr>
        <w:t>环境科学与工程</w:t>
      </w:r>
      <w:r>
        <w:rPr>
          <w:bCs/>
          <w:sz w:val="24"/>
        </w:rPr>
        <w:t>学术学位硕士研究生在学期间应查阅本学科国内外文献</w:t>
      </w:r>
      <w:r>
        <w:rPr>
          <w:rFonts w:hint="eastAsia"/>
          <w:bCs/>
          <w:sz w:val="24"/>
        </w:rPr>
        <w:t>4</w:t>
      </w:r>
      <w:r>
        <w:rPr>
          <w:bCs/>
          <w:sz w:val="24"/>
        </w:rPr>
        <w:t>0篇以上，其中外文文献不少于三分之一。</w:t>
      </w:r>
    </w:p>
    <w:p w14:paraId="2D89D75B">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（四）</w:t>
      </w:r>
      <w:r>
        <w:rPr>
          <w:rFonts w:hint="eastAsia"/>
          <w:bCs/>
          <w:sz w:val="24"/>
        </w:rPr>
        <w:t>环境科学与工程学术学位硕士研究生在课程学习阶段每月至少1次、论文工作阶段每月至少2次向指导教师汇报自己的学习和研究工作情况，并形成制度。</w:t>
      </w:r>
    </w:p>
    <w:p w14:paraId="70E74DD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（五）</w:t>
      </w:r>
      <w:r>
        <w:rPr>
          <w:rFonts w:hint="eastAsia"/>
          <w:bCs/>
          <w:sz w:val="24"/>
        </w:rPr>
        <w:t>全日制、非全日制研究生适用同一培养方案。</w:t>
      </w:r>
    </w:p>
    <w:p w14:paraId="1C493817">
      <w:pPr>
        <w:keepNext w:val="0"/>
        <w:keepLines w:val="0"/>
        <w:pageBreakBefore w:val="0"/>
        <w:widowControl w:val="0"/>
        <w:kinsoku/>
        <w:wordWrap/>
        <w:overflowPunct/>
        <w:topLinePunct w:val="0"/>
        <w:autoSpaceDE/>
        <w:autoSpaceDN/>
        <w:bidi w:val="0"/>
        <w:spacing w:line="400" w:lineRule="exact"/>
        <w:ind w:firstLine="480" w:firstLineChars="200"/>
        <w:textAlignment w:val="auto"/>
      </w:pPr>
      <w:r>
        <w:rPr>
          <w:bCs/>
          <w:sz w:val="24"/>
        </w:rPr>
        <w:t>（六）</w:t>
      </w:r>
      <w:r>
        <w:rPr>
          <w:rFonts w:hint="eastAsia"/>
          <w:bCs/>
          <w:sz w:val="24"/>
        </w:rPr>
        <w:t>本次制订的培养方案从</w:t>
      </w:r>
      <w:r>
        <w:rPr>
          <w:bCs/>
          <w:sz w:val="24"/>
        </w:rPr>
        <w:t>202</w:t>
      </w:r>
      <w:r>
        <w:rPr>
          <w:rFonts w:hint="eastAsia"/>
          <w:bCs/>
          <w:sz w:val="24"/>
          <w:lang w:val="en-US" w:eastAsia="zh-CN"/>
        </w:rPr>
        <w:t>5</w:t>
      </w:r>
      <w:r>
        <w:rPr>
          <w:rFonts w:hint="eastAsia"/>
          <w:bCs/>
          <w:sz w:val="24"/>
        </w:rPr>
        <w:t>级环境科学与工程学术学位硕士研究生开始执行。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hMTE5NWU3OTVkZGFjMWY5ZjBhYzlhMzVhMzVlMDAifQ=="/>
  </w:docVars>
  <w:rsids>
    <w:rsidRoot w:val="00310317"/>
    <w:rsid w:val="00046374"/>
    <w:rsid w:val="00064F32"/>
    <w:rsid w:val="000A0D86"/>
    <w:rsid w:val="000C3E4B"/>
    <w:rsid w:val="0017429C"/>
    <w:rsid w:val="001D57B3"/>
    <w:rsid w:val="002C7CC9"/>
    <w:rsid w:val="002E381D"/>
    <w:rsid w:val="00307626"/>
    <w:rsid w:val="00310317"/>
    <w:rsid w:val="00384958"/>
    <w:rsid w:val="0041433F"/>
    <w:rsid w:val="00432503"/>
    <w:rsid w:val="0047271F"/>
    <w:rsid w:val="004A336B"/>
    <w:rsid w:val="004C081C"/>
    <w:rsid w:val="004F32B2"/>
    <w:rsid w:val="00534D7E"/>
    <w:rsid w:val="0054047B"/>
    <w:rsid w:val="00573305"/>
    <w:rsid w:val="0057350A"/>
    <w:rsid w:val="005A3190"/>
    <w:rsid w:val="005D4421"/>
    <w:rsid w:val="00631C86"/>
    <w:rsid w:val="00666CA4"/>
    <w:rsid w:val="00683EB1"/>
    <w:rsid w:val="006E2EE4"/>
    <w:rsid w:val="006E46FF"/>
    <w:rsid w:val="00767A12"/>
    <w:rsid w:val="007765C5"/>
    <w:rsid w:val="00845D35"/>
    <w:rsid w:val="00881A65"/>
    <w:rsid w:val="009023DF"/>
    <w:rsid w:val="00A03D93"/>
    <w:rsid w:val="00A548F1"/>
    <w:rsid w:val="00BD3FBB"/>
    <w:rsid w:val="00C17DF2"/>
    <w:rsid w:val="00C512EE"/>
    <w:rsid w:val="00C959E2"/>
    <w:rsid w:val="00CC6AA6"/>
    <w:rsid w:val="00CD4903"/>
    <w:rsid w:val="00D16303"/>
    <w:rsid w:val="00D4700A"/>
    <w:rsid w:val="00D91434"/>
    <w:rsid w:val="00D92B1E"/>
    <w:rsid w:val="00DB688C"/>
    <w:rsid w:val="00DF304C"/>
    <w:rsid w:val="00E8568C"/>
    <w:rsid w:val="00E91821"/>
    <w:rsid w:val="00EE7B6C"/>
    <w:rsid w:val="00FE0B49"/>
    <w:rsid w:val="03A82B9E"/>
    <w:rsid w:val="03B07D1A"/>
    <w:rsid w:val="045D3860"/>
    <w:rsid w:val="1EB76D94"/>
    <w:rsid w:val="211E7CE9"/>
    <w:rsid w:val="25014895"/>
    <w:rsid w:val="29357983"/>
    <w:rsid w:val="2D6D5CC8"/>
    <w:rsid w:val="2EFE497C"/>
    <w:rsid w:val="2F3207E0"/>
    <w:rsid w:val="348A7409"/>
    <w:rsid w:val="3B1D0E3F"/>
    <w:rsid w:val="43C54C49"/>
    <w:rsid w:val="454D2EB7"/>
    <w:rsid w:val="47A2508B"/>
    <w:rsid w:val="56DE116E"/>
    <w:rsid w:val="587E073A"/>
    <w:rsid w:val="5FB6247D"/>
    <w:rsid w:val="5FD14695"/>
    <w:rsid w:val="60D12D63"/>
    <w:rsid w:val="663B66E9"/>
    <w:rsid w:val="6DE23634"/>
    <w:rsid w:val="76AF3AAD"/>
    <w:rsid w:val="78B0681C"/>
    <w:rsid w:val="7951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3905</Words>
  <Characters>4287</Characters>
  <Lines>31</Lines>
  <Paragraphs>8</Paragraphs>
  <TotalTime>11</TotalTime>
  <ScaleCrop>false</ScaleCrop>
  <LinksUpToDate>false</LinksUpToDate>
  <CharactersWithSpaces>4287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2022-09-03T03:26:00Z</dcterms:created>
  <dc:creator>PC</dc:creator>
  <cp:lastModifiedBy>WPS_1699703285</cp:lastModifiedBy>
  <cp:lastPrinted>2025-08-25T06:15:02Z</cp:lastPrinted>
  <dcterms:modified xsi:type="dcterms:W3CDTF">2025-08-25T08:03:29Z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22D19093C56C4EA183003C9E77BB9DFE</vt:lpwstr>
  </property>
  <property fmtid="{D5CDD505-2E9C-101B-9397-08002B2CF9AE}" pid="4" name="KSOTemplateDocerSaveRecord">
    <vt:lpwstr>eyJoZGlkIjoiNTNhMTE5NWU3OTVkZGFjMWY5ZjBhYzlhMzVhMzVlMDAiLCJ1c2VySWQiOiIxNTU2ODIwMzgxIn0=</vt:lpwstr>
  </property>
</Properties>
</file>